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903595"/>
                <wp:effectExtent l="0" t="0" r="0" b="190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903595"/>
                          <a:chExt cx="5488940" cy="590359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89661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207" w:right="1118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1.384,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31/05/1961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07" w:right="1072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DANDO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MUNICIPAIS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PARTICIPAÇÃO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 10% SOBRE O ABONO PROVISÓRIO CONCEDIDO AO FUNCIONALISMO MUNICIPAL.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1.384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31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MAIO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1961: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Municipais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terá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participação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10%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(dez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por cento) sobre o abono provisório concedido ao Funcionalismo Municipal pela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ão 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</w:p>
                            <w:p>
                              <w:pPr>
                                <w:spacing w:line="190" w:lineRule="exact" w:before="0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1.326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novembro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1960.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19" w:right="1140" w:firstLine="14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percentagem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acima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descontada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funcionário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medida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 abono for sendo pago e imediatamente recolhida aos cofres da Caixa Beneficente dos Empregados Municipais.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2º </w:t>
                              </w:r>
                              <w:r>
                                <w:rPr>
                                  <w:sz w:val="17"/>
                                </w:rPr>
                                <w:t>O desconto não atingirá o montante das quotas destinado aos funcionários, diaristas, contratados,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contribuem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Municipais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ainda todos os que não recebem benefícios da C. B. E. M.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Dr.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Nelson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Sá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Earp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619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102/61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Rolando Of. 285/61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50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Delib. sancionadas pelo Prefeito.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64.85pt;mso-position-horizontal-relative:char;mso-position-vertical-relative:line" id="docshapegroup3" coordorigin="0,0" coordsize="8644,9297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9286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207" w:right="1118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1.384,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31/05/1961</w:t>
                        </w:r>
                      </w:p>
                      <w:p>
                        <w:pPr>
                          <w:spacing w:line="235" w:lineRule="auto" w:before="1"/>
                          <w:ind w:left="207" w:right="1072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DANDO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À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CAIXA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BENEFICENTE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EMPREGADOS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MUNICIPAIS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PARTICIPAÇÃO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DE 10% SOBRE O ABONO PROVISÓRIO CONCEDIDO AO FUNCIONALISMO MUNICIPAL.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1.384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31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MAIO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1961: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Caixa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Beneficente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Empregados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Municipais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participação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10%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(dez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por cento) sobre o abono provisório concedido ao Funcionalismo Municipal pela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ão 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nº</w:t>
                        </w:r>
                      </w:p>
                      <w:p>
                        <w:pPr>
                          <w:spacing w:line="190" w:lineRule="exact" w:before="0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1.326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30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novembro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1960.</w:t>
                        </w:r>
                      </w:p>
                      <w:p>
                        <w:pPr>
                          <w:spacing w:line="235" w:lineRule="auto" w:before="1"/>
                          <w:ind w:left="219" w:right="1140" w:firstLine="14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percentagem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acima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descontada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funcionário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medida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 abono for sendo pago e imediatamente recolhida aos cofres da Caixa Beneficente dos Empregados Municipais.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2º </w:t>
                        </w:r>
                        <w:r>
                          <w:rPr>
                            <w:sz w:val="17"/>
                          </w:rPr>
                          <w:t>O desconto não atingirá o montante das quotas destinado aos funcionários, diaristas, contratados,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não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contribuem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Caixa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Beneficente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Empregados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Municipais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ainda todos os que não recebem benefícios da C. B. E. M.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6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193" w:lineRule="exact" w:before="187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Dr.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Nelson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Sá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Earp</w:t>
                        </w: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619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102/61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Rolando Of. 285/61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fl.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50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7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Delib. sancionadas pelo Prefeito.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2025-05-20T19:02:10Z</dcterms:created>
  <dcterms:modified xsi:type="dcterms:W3CDTF">2025-05-20T19:02:10Z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