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33"/>
        <w:rPr>
          <w:rFonts w:ascii="Times New Roman"/>
          <w:sz w:val="17"/>
        </w:rPr>
      </w:pPr>
    </w:p>
    <w:p>
      <w:pPr>
        <w:spacing w:before="0"/>
        <w:ind w:left="0" w:right="58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1035893</wp:posOffset>
                </wp:positionH>
                <wp:positionV relativeFrom="paragraph">
                  <wp:posOffset>-398684</wp:posOffset>
                </wp:positionV>
                <wp:extent cx="5488940" cy="8261984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8261984"/>
                          <a:chExt cx="5488940" cy="826198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5" y="12"/>
                            <a:ext cx="5488940" cy="8261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8261984">
                                <a:moveTo>
                                  <a:pt x="5488698" y="63"/>
                                </a:moveTo>
                                <a:lnTo>
                                  <a:pt x="5484863" y="0"/>
                                </a:lnTo>
                                <a:lnTo>
                                  <a:pt x="5481523" y="6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8254543"/>
                                </a:lnTo>
                                <a:lnTo>
                                  <a:pt x="7150" y="8254543"/>
                                </a:lnTo>
                                <a:lnTo>
                                  <a:pt x="7150" y="721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63"/>
                                </a:lnTo>
                                <a:lnTo>
                                  <a:pt x="3822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8261693"/>
                                </a:lnTo>
                                <a:lnTo>
                                  <a:pt x="5488698" y="8261693"/>
                                </a:lnTo>
                                <a:lnTo>
                                  <a:pt x="5488698" y="8254543"/>
                                </a:lnTo>
                                <a:lnTo>
                                  <a:pt x="5488686" y="7213"/>
                                </a:lnTo>
                                <a:lnTo>
                                  <a:pt x="548869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48" y="7217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66399pt;margin-top:-31.392509pt;width:432.2pt;height:650.550pt;mso-position-horizontal-relative:page;mso-position-vertical-relative:paragraph;z-index:-15773184" id="docshapegroup3" coordorigin="1631,-628" coordsize="8644,13011">
                <v:shape style="position:absolute;left:1631;top:-628;width:8644;height:13011" id="docshape4" coordorigin="1631,-628" coordsize="8644,13011" path="m10275,-628l10269,-628,10264,-628,10264,-616,10264,12371,1643,12371,1643,-616,10264,-616,10264,-628,1637,-628,1631,-628,1631,12383,10275,12383,10275,12371,10275,-616,10275,-628xe" filled="true" fillcolor="#999999" stroked="false">
                  <v:path arrowok="t"/>
                  <v:fill type="solid"/>
                </v:shape>
                <v:shape style="position:absolute;left:5615;top:-617;width:491;height:581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b/>
          <w:sz w:val="17"/>
        </w:rPr>
        <w:t>Portal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Legislação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da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Câmara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Municipal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Petrópolis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/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pacing w:val="-5"/>
          <w:sz w:val="17"/>
        </w:rPr>
        <w:t>RJ</w:t>
      </w:r>
    </w:p>
    <w:p>
      <w:pPr>
        <w:pStyle w:val="BodyText"/>
        <w:spacing w:before="15"/>
        <w:rPr>
          <w:rFonts w:ascii="Verdana"/>
          <w:b/>
          <w:sz w:val="17"/>
        </w:rPr>
      </w:pPr>
    </w:p>
    <w:p>
      <w:pPr>
        <w:spacing w:line="193" w:lineRule="exact" w:before="0"/>
        <w:ind w:left="0" w:right="904" w:firstLine="0"/>
        <w:jc w:val="center"/>
        <w:rPr>
          <w:b/>
          <w:sz w:val="17"/>
        </w:rPr>
      </w:pPr>
      <w:r>
        <w:rPr>
          <w:b/>
          <w:color w:val="FF0000"/>
          <w:sz w:val="17"/>
        </w:rPr>
        <w:t>DELIBERAÇÃO</w:t>
      </w:r>
      <w:r>
        <w:rPr>
          <w:b/>
          <w:color w:val="FF0000"/>
          <w:spacing w:val="-7"/>
          <w:sz w:val="17"/>
        </w:rPr>
        <w:t> </w:t>
      </w:r>
      <w:r>
        <w:rPr>
          <w:b/>
          <w:color w:val="FF0000"/>
          <w:sz w:val="17"/>
        </w:rPr>
        <w:t>Nº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2.371,</w:t>
      </w:r>
      <w:r>
        <w:rPr>
          <w:b/>
          <w:color w:val="FF0000"/>
          <w:spacing w:val="-7"/>
          <w:sz w:val="17"/>
        </w:rPr>
        <w:t> </w:t>
      </w:r>
      <w:r>
        <w:rPr>
          <w:b/>
          <w:color w:val="FF0000"/>
          <w:sz w:val="17"/>
        </w:rPr>
        <w:t>DE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pacing w:val="-2"/>
          <w:sz w:val="17"/>
        </w:rPr>
        <w:t>31/12/1965</w:t>
      </w:r>
    </w:p>
    <w:p>
      <w:pPr>
        <w:spacing w:line="193" w:lineRule="exact" w:before="0"/>
        <w:ind w:left="47" w:right="904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ALTERANDO O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ESTATUTO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DA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CAIXA BENEFICENTE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DOS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EMPREGADOS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MUNICIPAIS.</w:t>
      </w:r>
    </w:p>
    <w:p>
      <w:pPr>
        <w:pStyle w:val="BodyText"/>
        <w:spacing w:before="163"/>
        <w:rPr>
          <w:b/>
          <w:sz w:val="17"/>
        </w:rPr>
      </w:pPr>
    </w:p>
    <w:p>
      <w:pPr>
        <w:spacing w:line="235" w:lineRule="auto" w:before="1"/>
        <w:ind w:left="499" w:right="1238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POVO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DO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MUNICÍPIO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PETRÓPOLIS,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POR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SEUS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REPRESENTANTES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NA CÂMARA MUNICIPAL, DECRETOU E EU SANCIONO A SEGUINTE</w:t>
      </w:r>
    </w:p>
    <w:p>
      <w:pPr>
        <w:spacing w:before="187"/>
        <w:ind w:left="499" w:right="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DELIBERAÇÃO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2.371,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31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DEZEMBRO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pacing w:val="-2"/>
          <w:sz w:val="17"/>
        </w:rPr>
        <w:t>1965:</w:t>
      </w:r>
    </w:p>
    <w:p>
      <w:pPr>
        <w:pStyle w:val="Heading1"/>
        <w:spacing w:before="187"/>
        <w:ind w:right="0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1º</w:t>
      </w:r>
      <w:r>
        <w:rPr>
          <w:b/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3º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contribuintes</w:t>
      </w:r>
      <w:r>
        <w:rPr>
          <w:spacing w:val="-4"/>
        </w:rPr>
        <w:t> </w:t>
      </w:r>
      <w:r>
        <w:rPr/>
        <w:t>obrigatórios</w:t>
      </w:r>
      <w:r>
        <w:rPr>
          <w:spacing w:val="-4"/>
        </w:rPr>
        <w:t> </w:t>
      </w:r>
      <w:r>
        <w:rPr/>
        <w:t>-,</w:t>
      </w:r>
      <w:r>
        <w:rPr>
          <w:spacing w:val="-5"/>
        </w:rPr>
        <w:t> </w:t>
      </w:r>
      <w:r>
        <w:rPr/>
        <w:t>passa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>
          <w:spacing w:val="-2"/>
        </w:rPr>
        <w:t>redação:</w:t>
      </w:r>
    </w:p>
    <w:p>
      <w:pPr>
        <w:pStyle w:val="Heading2"/>
      </w:pPr>
      <w:r>
        <w:rPr>
          <w:w w:val="105"/>
        </w:rPr>
        <w:t>"CAPÍTULO</w:t>
      </w:r>
      <w:r>
        <w:rPr>
          <w:spacing w:val="-10"/>
          <w:w w:val="105"/>
        </w:rPr>
        <w:t> </w:t>
      </w:r>
      <w:r>
        <w:rPr>
          <w:w w:val="105"/>
        </w:rPr>
        <w:t>II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DOS</w:t>
      </w:r>
      <w:r>
        <w:rPr>
          <w:spacing w:val="-9"/>
          <w:w w:val="105"/>
        </w:rPr>
        <w:t> </w:t>
      </w:r>
      <w:r>
        <w:rPr>
          <w:w w:val="105"/>
        </w:rPr>
        <w:t>CONTRIBUINTES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OBRIGATÓRIOS"</w:t>
      </w:r>
    </w:p>
    <w:p>
      <w:pPr>
        <w:pStyle w:val="BodyText"/>
        <w:spacing w:line="252" w:lineRule="auto" w:before="9"/>
        <w:ind w:left="589" w:right="1699"/>
        <w:jc w:val="both"/>
      </w:pPr>
      <w:r>
        <w:rPr>
          <w:w w:val="105"/>
        </w:rPr>
        <w:t>"</w:t>
      </w:r>
      <w:r>
        <w:rPr>
          <w:color w:val="0000ED"/>
          <w:w w:val="105"/>
          <w:u w:val="single" w:color="0000ED"/>
        </w:rPr>
        <w:t>Art. 3º</w:t>
      </w:r>
      <w:r>
        <w:rPr>
          <w:color w:val="0000ED"/>
          <w:w w:val="105"/>
        </w:rPr>
        <w:t> </w:t>
      </w:r>
      <w:r>
        <w:rPr>
          <w:w w:val="105"/>
        </w:rPr>
        <w:t>São contribuintes obrigatórios da Caixa, todos os servidores municipais ativos e inativos; dos</w:t>
      </w:r>
      <w:r>
        <w:rPr>
          <w:spacing w:val="40"/>
          <w:w w:val="105"/>
        </w:rPr>
        <w:t> </w:t>
      </w:r>
      <w:r>
        <w:rPr>
          <w:w w:val="105"/>
        </w:rPr>
        <w:t>quadros</w:t>
      </w:r>
      <w:r>
        <w:rPr>
          <w:w w:val="105"/>
        </w:rPr>
        <w:t> permanentes;</w:t>
      </w:r>
      <w:r>
        <w:rPr>
          <w:w w:val="105"/>
        </w:rPr>
        <w:t> do</w:t>
      </w:r>
      <w:r>
        <w:rPr>
          <w:w w:val="105"/>
        </w:rPr>
        <w:t> quadro</w:t>
      </w:r>
      <w:r>
        <w:rPr>
          <w:w w:val="105"/>
        </w:rPr>
        <w:t> suplementar;</w:t>
      </w:r>
      <w:r>
        <w:rPr>
          <w:w w:val="105"/>
        </w:rPr>
        <w:t> os</w:t>
      </w:r>
      <w:r>
        <w:rPr>
          <w:w w:val="105"/>
        </w:rPr>
        <w:t> extra-numerários</w:t>
      </w:r>
      <w:r>
        <w:rPr>
          <w:w w:val="105"/>
        </w:rPr>
        <w:t> mensalistas,</w:t>
      </w:r>
      <w:r>
        <w:rPr>
          <w:w w:val="105"/>
        </w:rPr>
        <w:t> os</w:t>
      </w:r>
      <w:r>
        <w:rPr>
          <w:w w:val="105"/>
        </w:rPr>
        <w:t> do</w:t>
      </w:r>
      <w:r>
        <w:rPr>
          <w:w w:val="105"/>
        </w:rPr>
        <w:t> quadro</w:t>
      </w:r>
      <w:r>
        <w:rPr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serviços prestados, bem como os servidores da própria Caixa."</w:t>
      </w:r>
    </w:p>
    <w:p>
      <w:pPr>
        <w:pStyle w:val="BodyText"/>
        <w:spacing w:before="20"/>
      </w:pPr>
    </w:p>
    <w:p>
      <w:pPr>
        <w:pStyle w:val="Heading1"/>
        <w:spacing w:line="235" w:lineRule="auto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2º</w:t>
      </w:r>
      <w:r>
        <w:rPr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4º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Contribuintes</w:t>
      </w:r>
      <w:r>
        <w:rPr>
          <w:spacing w:val="-5"/>
        </w:rPr>
        <w:t> </w:t>
      </w:r>
      <w:r>
        <w:rPr/>
        <w:t>Facultativos</w:t>
      </w:r>
      <w:r>
        <w:rPr>
          <w:spacing w:val="-5"/>
        </w:rPr>
        <w:t> </w:t>
      </w:r>
      <w:r>
        <w:rPr/>
        <w:t>-,</w:t>
      </w:r>
      <w:r>
        <w:rPr>
          <w:spacing w:val="-5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 </w:t>
      </w:r>
      <w:r>
        <w:rPr>
          <w:spacing w:val="-2"/>
        </w:rPr>
        <w:t>redação:</w:t>
      </w:r>
    </w:p>
    <w:p>
      <w:pPr>
        <w:pStyle w:val="Heading2"/>
        <w:spacing w:before="23"/>
      </w:pPr>
      <w:r>
        <w:rPr/>
        <w:t>"CONTRIBUINTES</w:t>
      </w:r>
      <w:r>
        <w:rPr>
          <w:spacing w:val="34"/>
        </w:rPr>
        <w:t> </w:t>
      </w:r>
      <w:r>
        <w:rPr>
          <w:spacing w:val="-2"/>
        </w:rPr>
        <w:t>FACULTATIVOS"</w:t>
      </w:r>
    </w:p>
    <w:p>
      <w:pPr>
        <w:pStyle w:val="BodyText"/>
        <w:spacing w:line="252" w:lineRule="auto" w:before="8"/>
        <w:ind w:left="589" w:right="1696"/>
        <w:jc w:val="both"/>
      </w:pPr>
      <w:r>
        <w:rPr>
          <w:w w:val="105"/>
        </w:rPr>
        <w:t>"</w:t>
      </w:r>
      <w:r>
        <w:rPr>
          <w:color w:val="0000ED"/>
          <w:w w:val="105"/>
          <w:u w:val="single" w:color="0000ED"/>
        </w:rPr>
        <w:t>Art.</w:t>
      </w:r>
      <w:r>
        <w:rPr>
          <w:color w:val="0000ED"/>
          <w:w w:val="105"/>
          <w:u w:val="single" w:color="0000ED"/>
        </w:rPr>
        <w:t> 4º</w:t>
      </w:r>
      <w:r>
        <w:rPr>
          <w:color w:val="0000ED"/>
          <w:w w:val="105"/>
        </w:rPr>
        <w:t> </w:t>
      </w:r>
      <w:r>
        <w:rPr>
          <w:w w:val="105"/>
        </w:rPr>
        <w:t>São</w:t>
      </w:r>
      <w:r>
        <w:rPr>
          <w:w w:val="105"/>
        </w:rPr>
        <w:t> contribuintes</w:t>
      </w:r>
      <w:r>
        <w:rPr>
          <w:w w:val="105"/>
        </w:rPr>
        <w:t> facultativos</w:t>
      </w:r>
      <w:r>
        <w:rPr>
          <w:w w:val="105"/>
        </w:rPr>
        <w:t> o</w:t>
      </w:r>
      <w:r>
        <w:rPr>
          <w:w w:val="105"/>
        </w:rPr>
        <w:t> Prefeito</w:t>
      </w:r>
      <w:r>
        <w:rPr>
          <w:w w:val="105"/>
        </w:rPr>
        <w:t> Municipal,</w:t>
      </w:r>
      <w:r>
        <w:rPr>
          <w:w w:val="105"/>
        </w:rPr>
        <w:t> os</w:t>
      </w:r>
      <w:r>
        <w:rPr>
          <w:w w:val="105"/>
        </w:rPr>
        <w:t> Vereadores</w:t>
      </w:r>
      <w:r>
        <w:rPr>
          <w:w w:val="105"/>
        </w:rPr>
        <w:t> e</w:t>
      </w:r>
      <w:r>
        <w:rPr>
          <w:w w:val="105"/>
        </w:rPr>
        <w:t> servidores</w:t>
      </w:r>
      <w:r>
        <w:rPr>
          <w:w w:val="105"/>
        </w:rPr>
        <w:t> da</w:t>
      </w:r>
      <w:r>
        <w:rPr>
          <w:w w:val="105"/>
        </w:rPr>
        <w:t> Câmara</w:t>
      </w:r>
      <w:r>
        <w:rPr>
          <w:spacing w:val="40"/>
          <w:w w:val="105"/>
        </w:rPr>
        <w:t> </w:t>
      </w:r>
      <w:r>
        <w:rPr>
          <w:w w:val="105"/>
        </w:rPr>
        <w:t>Municipal,</w:t>
      </w:r>
      <w:r>
        <w:rPr>
          <w:w w:val="105"/>
        </w:rPr>
        <w:t> os</w:t>
      </w:r>
      <w:r>
        <w:rPr>
          <w:w w:val="105"/>
        </w:rPr>
        <w:t> ocupantes</w:t>
      </w:r>
      <w:r>
        <w:rPr>
          <w:w w:val="105"/>
        </w:rPr>
        <w:t> de</w:t>
      </w:r>
      <w:r>
        <w:rPr>
          <w:w w:val="105"/>
        </w:rPr>
        <w:t> cargos</w:t>
      </w:r>
      <w:r>
        <w:rPr>
          <w:w w:val="105"/>
        </w:rPr>
        <w:t> em</w:t>
      </w:r>
      <w:r>
        <w:rPr>
          <w:w w:val="105"/>
        </w:rPr>
        <w:t> comissão,</w:t>
      </w:r>
      <w:r>
        <w:rPr>
          <w:w w:val="105"/>
        </w:rPr>
        <w:t> os</w:t>
      </w:r>
      <w:r>
        <w:rPr>
          <w:w w:val="105"/>
        </w:rPr>
        <w:t> despachantes</w:t>
      </w:r>
      <w:r>
        <w:rPr>
          <w:w w:val="105"/>
        </w:rPr>
        <w:t> municipais</w:t>
      </w:r>
      <w:r>
        <w:rPr>
          <w:w w:val="105"/>
        </w:rPr>
        <w:t> e</w:t>
      </w:r>
      <w:r>
        <w:rPr>
          <w:w w:val="105"/>
        </w:rPr>
        <w:t> seus</w:t>
      </w:r>
      <w:r>
        <w:rPr>
          <w:w w:val="105"/>
        </w:rPr>
        <w:t> prepostos,</w:t>
      </w:r>
      <w:r>
        <w:rPr>
          <w:w w:val="105"/>
        </w:rPr>
        <w:t> os</w:t>
      </w:r>
      <w:r>
        <w:rPr>
          <w:spacing w:val="40"/>
          <w:w w:val="105"/>
        </w:rPr>
        <w:t> </w:t>
      </w:r>
      <w:r>
        <w:rPr>
          <w:w w:val="105"/>
        </w:rPr>
        <w:t>diaristas</w:t>
      </w:r>
      <w:r>
        <w:rPr>
          <w:w w:val="105"/>
        </w:rPr>
        <w:t> e</w:t>
      </w:r>
      <w:r>
        <w:rPr>
          <w:w w:val="105"/>
        </w:rPr>
        <w:t> contratados,</w:t>
      </w:r>
      <w:r>
        <w:rPr>
          <w:w w:val="105"/>
        </w:rPr>
        <w:t> os</w:t>
      </w:r>
      <w:r>
        <w:rPr>
          <w:w w:val="105"/>
        </w:rPr>
        <w:t> enfermeiros</w:t>
      </w:r>
      <w:r>
        <w:rPr>
          <w:w w:val="105"/>
        </w:rPr>
        <w:t> do</w:t>
      </w:r>
      <w:r>
        <w:rPr>
          <w:w w:val="105"/>
        </w:rPr>
        <w:t> Serviço</w:t>
      </w:r>
      <w:r>
        <w:rPr>
          <w:w w:val="105"/>
        </w:rPr>
        <w:t> Municipal</w:t>
      </w:r>
      <w:r>
        <w:rPr>
          <w:w w:val="105"/>
        </w:rPr>
        <w:t> do</w:t>
      </w:r>
      <w:r>
        <w:rPr>
          <w:w w:val="105"/>
        </w:rPr>
        <w:t> Pronto</w:t>
      </w:r>
      <w:r>
        <w:rPr>
          <w:w w:val="105"/>
        </w:rPr>
        <w:t> Socorro</w:t>
      </w:r>
      <w:r>
        <w:rPr>
          <w:w w:val="105"/>
        </w:rPr>
        <w:t> com</w:t>
      </w:r>
      <w:r>
        <w:rPr>
          <w:w w:val="105"/>
        </w:rPr>
        <w:t> mais</w:t>
      </w:r>
      <w:r>
        <w:rPr>
          <w:w w:val="105"/>
        </w:rPr>
        <w:t> de</w:t>
      </w:r>
      <w:r>
        <w:rPr>
          <w:w w:val="105"/>
        </w:rPr>
        <w:t> </w:t>
      </w:r>
      <w:r>
        <w:rPr>
          <w:w w:val="105"/>
        </w:rPr>
        <w:t>cinco</w:t>
      </w:r>
      <w:r>
        <w:rPr>
          <w:spacing w:val="40"/>
          <w:w w:val="105"/>
        </w:rPr>
        <w:t> </w:t>
      </w:r>
      <w:r>
        <w:rPr>
          <w:w w:val="105"/>
        </w:rPr>
        <w:t>anos</w:t>
      </w:r>
      <w:r>
        <w:rPr>
          <w:w w:val="105"/>
        </w:rPr>
        <w:t> de</w:t>
      </w:r>
      <w:r>
        <w:rPr>
          <w:w w:val="105"/>
        </w:rPr>
        <w:t> atividade</w:t>
      </w:r>
      <w:r>
        <w:rPr>
          <w:w w:val="105"/>
        </w:rPr>
        <w:t> ininterrupta,</w:t>
      </w:r>
      <w:r>
        <w:rPr>
          <w:w w:val="105"/>
        </w:rPr>
        <w:t> estes</w:t>
      </w:r>
      <w:r>
        <w:rPr>
          <w:w w:val="105"/>
        </w:rPr>
        <w:t> últimos</w:t>
      </w:r>
      <w:r>
        <w:rPr>
          <w:w w:val="105"/>
        </w:rPr>
        <w:t> farão</w:t>
      </w:r>
      <w:r>
        <w:rPr>
          <w:w w:val="105"/>
        </w:rPr>
        <w:t> contribuição</w:t>
      </w:r>
      <w:r>
        <w:rPr>
          <w:w w:val="105"/>
        </w:rPr>
        <w:t> total,</w:t>
      </w:r>
      <w:r>
        <w:rPr>
          <w:w w:val="105"/>
        </w:rPr>
        <w:t> nenhum-</w:t>
      </w:r>
      <w:r>
        <w:rPr>
          <w:w w:val="105"/>
        </w:rPr>
        <w:t> ônus</w:t>
      </w:r>
      <w:r>
        <w:rPr>
          <w:w w:val="105"/>
        </w:rPr>
        <w:t> cabendo</w:t>
      </w:r>
      <w:r>
        <w:rPr>
          <w:w w:val="105"/>
        </w:rPr>
        <w:t> ao</w:t>
      </w:r>
      <w:r>
        <w:rPr>
          <w:spacing w:val="40"/>
          <w:w w:val="105"/>
        </w:rPr>
        <w:t> </w:t>
      </w:r>
      <w:r>
        <w:rPr>
          <w:w w:val="105"/>
        </w:rPr>
        <w:t>Executivo,</w:t>
      </w:r>
      <w:r>
        <w:rPr>
          <w:w w:val="105"/>
        </w:rPr>
        <w:t> as</w:t>
      </w:r>
      <w:r>
        <w:rPr>
          <w:w w:val="105"/>
        </w:rPr>
        <w:t> viúvas</w:t>
      </w:r>
      <w:r>
        <w:rPr>
          <w:w w:val="105"/>
        </w:rPr>
        <w:t> dos</w:t>
      </w:r>
      <w:r>
        <w:rPr>
          <w:w w:val="105"/>
        </w:rPr>
        <w:t> contribuintes</w:t>
      </w:r>
      <w:r>
        <w:rPr>
          <w:w w:val="105"/>
        </w:rPr>
        <w:t> desde</w:t>
      </w:r>
      <w:r>
        <w:rPr>
          <w:w w:val="105"/>
        </w:rPr>
        <w:t> que</w:t>
      </w:r>
      <w:r>
        <w:rPr>
          <w:w w:val="105"/>
        </w:rPr>
        <w:t> requeiram</w:t>
      </w:r>
      <w:r>
        <w:rPr>
          <w:w w:val="105"/>
        </w:rPr>
        <w:t> sua</w:t>
      </w:r>
      <w:r>
        <w:rPr>
          <w:w w:val="105"/>
        </w:rPr>
        <w:t> inscrição</w:t>
      </w:r>
      <w:r>
        <w:rPr>
          <w:w w:val="105"/>
        </w:rPr>
        <w:t> dentro</w:t>
      </w:r>
      <w:r>
        <w:rPr>
          <w:w w:val="105"/>
        </w:rPr>
        <w:t> de</w:t>
      </w:r>
      <w:r>
        <w:rPr>
          <w:w w:val="105"/>
        </w:rPr>
        <w:t> sessenta</w:t>
      </w:r>
      <w:r>
        <w:rPr>
          <w:w w:val="105"/>
        </w:rPr>
        <w:t> dias</w:t>
      </w:r>
      <w:r>
        <w:rPr>
          <w:spacing w:val="40"/>
          <w:w w:val="105"/>
        </w:rPr>
        <w:t> </w:t>
      </w:r>
      <w:r>
        <w:rPr>
          <w:w w:val="105"/>
        </w:rPr>
        <w:t>contados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falecimento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contribuinte</w:t>
      </w:r>
      <w:r>
        <w:rPr>
          <w:spacing w:val="-3"/>
          <w:w w:val="105"/>
        </w:rPr>
        <w:t> </w:t>
      </w:r>
      <w:r>
        <w:rPr>
          <w:w w:val="105"/>
        </w:rPr>
        <w:t>enquanto</w:t>
      </w:r>
      <w:r>
        <w:rPr>
          <w:spacing w:val="-3"/>
          <w:w w:val="105"/>
        </w:rPr>
        <w:t> </w:t>
      </w:r>
      <w:r>
        <w:rPr>
          <w:w w:val="105"/>
        </w:rPr>
        <w:t>perdurar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estado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viuvez;</w:t>
      </w:r>
      <w:r>
        <w:rPr>
          <w:spacing w:val="-3"/>
          <w:w w:val="105"/>
        </w:rPr>
        <w:t> </w:t>
      </w:r>
      <w:r>
        <w:rPr>
          <w:w w:val="105"/>
        </w:rPr>
        <w:t>os</w:t>
      </w:r>
      <w:r>
        <w:rPr>
          <w:spacing w:val="-3"/>
          <w:w w:val="105"/>
        </w:rPr>
        <w:t> </w:t>
      </w:r>
      <w:r>
        <w:rPr>
          <w:w w:val="105"/>
        </w:rPr>
        <w:t>exonerados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w w:val="105"/>
        </w:rPr>
        <w:t> serviço</w:t>
      </w:r>
      <w:r>
        <w:rPr>
          <w:w w:val="105"/>
        </w:rPr>
        <w:t> municipal</w:t>
      </w:r>
      <w:r>
        <w:rPr>
          <w:w w:val="105"/>
        </w:rPr>
        <w:t> desde</w:t>
      </w:r>
      <w:r>
        <w:rPr>
          <w:w w:val="105"/>
        </w:rPr>
        <w:t> que</w:t>
      </w:r>
      <w:r>
        <w:rPr>
          <w:w w:val="105"/>
        </w:rPr>
        <w:t> continuem</w:t>
      </w:r>
      <w:r>
        <w:rPr>
          <w:w w:val="105"/>
        </w:rPr>
        <w:t> a</w:t>
      </w:r>
      <w:r>
        <w:rPr>
          <w:w w:val="105"/>
        </w:rPr>
        <w:t> pagar</w:t>
      </w:r>
      <w:r>
        <w:rPr>
          <w:w w:val="105"/>
        </w:rPr>
        <w:t> as</w:t>
      </w:r>
      <w:r>
        <w:rPr>
          <w:w w:val="105"/>
        </w:rPr>
        <w:t> contribuições</w:t>
      </w:r>
      <w:r>
        <w:rPr>
          <w:w w:val="105"/>
        </w:rPr>
        <w:t> obrigatórias</w:t>
      </w:r>
      <w:r>
        <w:rPr>
          <w:w w:val="105"/>
        </w:rPr>
        <w:t> (alterado</w:t>
      </w:r>
      <w:r>
        <w:rPr>
          <w:w w:val="105"/>
        </w:rPr>
        <w:t> pelas</w:t>
      </w:r>
      <w:r>
        <w:rPr>
          <w:spacing w:val="40"/>
          <w:w w:val="105"/>
        </w:rPr>
        <w:t> </w:t>
      </w:r>
      <w:r>
        <w:rPr>
          <w:w w:val="105"/>
        </w:rPr>
        <w:t>Deliberações nºs. 1.453, de 5.12.61 e 2.014, de 11.11.65."</w:t>
      </w:r>
    </w:p>
    <w:p>
      <w:pPr>
        <w:pStyle w:val="BodyText"/>
        <w:spacing w:before="23"/>
      </w:pPr>
    </w:p>
    <w:p>
      <w:pPr>
        <w:pStyle w:val="Heading1"/>
        <w:spacing w:line="235" w:lineRule="auto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3º</w:t>
      </w:r>
      <w:r>
        <w:rPr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7º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Períodos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carência,</w:t>
      </w:r>
      <w:r>
        <w:rPr>
          <w:spacing w:val="-5"/>
        </w:rPr>
        <w:t> </w:t>
      </w:r>
      <w:r>
        <w:rPr/>
        <w:t>exceções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devoluções</w:t>
      </w:r>
      <w:r>
        <w:rPr>
          <w:spacing w:val="-5"/>
        </w:rPr>
        <w:t> </w:t>
      </w:r>
      <w:r>
        <w:rPr/>
        <w:t>-,</w:t>
      </w:r>
      <w:r>
        <w:rPr>
          <w:spacing w:val="-5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a seguinte redação:</w:t>
      </w:r>
    </w:p>
    <w:p>
      <w:pPr>
        <w:pStyle w:val="Heading2"/>
        <w:spacing w:before="23"/>
      </w:pPr>
      <w:r>
        <w:rPr/>
        <w:t>"PERÍODO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CARÊNCIA,</w:t>
      </w:r>
      <w:r>
        <w:rPr>
          <w:spacing w:val="15"/>
        </w:rPr>
        <w:t> </w:t>
      </w:r>
      <w:r>
        <w:rPr/>
        <w:t>EXCEÇÕES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2"/>
        </w:rPr>
        <w:t>DEVOLUÇÕES</w:t>
      </w:r>
    </w:p>
    <w:p>
      <w:pPr>
        <w:pStyle w:val="BodyText"/>
        <w:spacing w:before="8"/>
        <w:ind w:left="589"/>
        <w:jc w:val="both"/>
      </w:pPr>
      <w:r>
        <w:rPr>
          <w:color w:val="0000ED"/>
          <w:w w:val="105"/>
          <w:u w:val="single" w:color="0000ED"/>
        </w:rPr>
        <w:t>Art.</w:t>
      </w:r>
      <w:r>
        <w:rPr>
          <w:color w:val="0000ED"/>
          <w:spacing w:val="-8"/>
          <w:w w:val="105"/>
          <w:u w:val="single" w:color="0000ED"/>
        </w:rPr>
        <w:t> </w:t>
      </w:r>
      <w:r>
        <w:rPr>
          <w:color w:val="0000ED"/>
          <w:w w:val="105"/>
          <w:u w:val="single" w:color="0000ED"/>
        </w:rPr>
        <w:t>7º</w:t>
      </w:r>
      <w:r>
        <w:rPr>
          <w:color w:val="0000ED"/>
          <w:spacing w:val="-8"/>
          <w:w w:val="105"/>
        </w:rPr>
        <w:t> </w:t>
      </w:r>
      <w:r>
        <w:rPr>
          <w:w w:val="105"/>
        </w:rPr>
        <w:t>Ficam</w:t>
      </w:r>
      <w:r>
        <w:rPr>
          <w:spacing w:val="-7"/>
          <w:w w:val="105"/>
        </w:rPr>
        <w:t> </w:t>
      </w:r>
      <w:r>
        <w:rPr>
          <w:w w:val="105"/>
        </w:rPr>
        <w:t>os</w:t>
      </w:r>
      <w:r>
        <w:rPr>
          <w:spacing w:val="-8"/>
          <w:w w:val="105"/>
        </w:rPr>
        <w:t> </w:t>
      </w:r>
      <w:r>
        <w:rPr>
          <w:w w:val="105"/>
        </w:rPr>
        <w:t>novos</w:t>
      </w:r>
      <w:r>
        <w:rPr>
          <w:spacing w:val="-8"/>
          <w:w w:val="105"/>
        </w:rPr>
        <w:t> </w:t>
      </w:r>
      <w:r>
        <w:rPr>
          <w:w w:val="105"/>
        </w:rPr>
        <w:t>contribuintes</w:t>
      </w:r>
      <w:r>
        <w:rPr>
          <w:spacing w:val="-7"/>
          <w:w w:val="105"/>
        </w:rPr>
        <w:t> </w:t>
      </w:r>
      <w:r>
        <w:rPr>
          <w:w w:val="105"/>
        </w:rPr>
        <w:t>sujeitos</w:t>
      </w:r>
      <w:r>
        <w:rPr>
          <w:spacing w:val="-8"/>
          <w:w w:val="105"/>
        </w:rPr>
        <w:t> </w:t>
      </w:r>
      <w:r>
        <w:rPr>
          <w:w w:val="105"/>
        </w:rPr>
        <w:t>aos</w:t>
      </w:r>
      <w:r>
        <w:rPr>
          <w:spacing w:val="-8"/>
          <w:w w:val="105"/>
        </w:rPr>
        <w:t> </w:t>
      </w:r>
      <w:r>
        <w:rPr>
          <w:w w:val="105"/>
        </w:rPr>
        <w:t>seguintes</w:t>
      </w:r>
      <w:r>
        <w:rPr>
          <w:spacing w:val="-7"/>
          <w:w w:val="105"/>
        </w:rPr>
        <w:t> </w:t>
      </w:r>
      <w:r>
        <w:rPr>
          <w:w w:val="105"/>
        </w:rPr>
        <w:t>períodos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carência: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8" w:after="0"/>
        <w:ind w:left="746" w:right="0" w:hanging="157"/>
        <w:jc w:val="both"/>
        <w:rPr>
          <w:sz w:val="13"/>
        </w:rPr>
      </w:pPr>
      <w:r>
        <w:rPr>
          <w:w w:val="105"/>
          <w:sz w:val="13"/>
        </w:rPr>
        <w:t>três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(3)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meses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para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contribuintes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obrigatórios,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exceção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serviços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prestados;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252" w:lineRule="auto" w:before="8" w:after="0"/>
        <w:ind w:left="589" w:right="1695" w:firstLine="0"/>
        <w:jc w:val="both"/>
        <w:rPr>
          <w:sz w:val="13"/>
        </w:rPr>
      </w:pPr>
      <w:r>
        <w:rPr>
          <w:w w:val="105"/>
          <w:sz w:val="13"/>
        </w:rPr>
        <w:t>seis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(6)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meses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para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contribuintes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facultativos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contribuintes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quadro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serviços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prestados</w:t>
      </w:r>
      <w:r>
        <w:rPr>
          <w:spacing w:val="40"/>
          <w:w w:val="105"/>
          <w:sz w:val="13"/>
        </w:rPr>
        <w:t> </w:t>
      </w:r>
      <w:r>
        <w:rPr>
          <w:b/>
          <w:color w:val="FF00FF"/>
          <w:w w:val="105"/>
          <w:sz w:val="13"/>
        </w:rPr>
        <w:t>(Nota) </w:t>
      </w:r>
      <w:r>
        <w:rPr>
          <w:i/>
          <w:w w:val="105"/>
          <w:sz w:val="13"/>
        </w:rPr>
        <w:t>(A parte que aqui constava </w:t>
      </w:r>
      <w:r>
        <w:rPr>
          <w:b/>
          <w:i/>
          <w:w w:val="105"/>
          <w:sz w:val="13"/>
        </w:rPr>
        <w:t>prejuízo da alínea "d"</w:t>
      </w:r>
      <w:r>
        <w:rPr>
          <w:i/>
          <w:w w:val="105"/>
          <w:sz w:val="13"/>
        </w:rPr>
        <w:t>, foi suprimida de acordo com o </w:t>
      </w:r>
      <w:r>
        <w:rPr>
          <w:i/>
          <w:color w:val="0000ED"/>
          <w:w w:val="105"/>
          <w:sz w:val="13"/>
          <w:u w:val="single" w:color="0000ED"/>
        </w:rPr>
        <w:t>art.</w:t>
      </w:r>
      <w:r>
        <w:rPr>
          <w:i/>
          <w:color w:val="0000ED"/>
          <w:w w:val="105"/>
          <w:sz w:val="13"/>
          <w:u w:val="single" w:color="0000ED"/>
        </w:rPr>
        <w:t> 1º</w:t>
      </w:r>
      <w:r>
        <w:rPr>
          <w:i/>
          <w:color w:val="0000ED"/>
          <w:w w:val="105"/>
          <w:sz w:val="13"/>
          <w:u w:val="single" w:color="0000ED"/>
        </w:rPr>
        <w:t> da</w:t>
      </w:r>
      <w:r>
        <w:rPr>
          <w:i/>
          <w:color w:val="0000ED"/>
          <w:spacing w:val="40"/>
          <w:w w:val="105"/>
          <w:sz w:val="13"/>
        </w:rPr>
        <w:t> </w:t>
      </w:r>
      <w:r>
        <w:rPr>
          <w:i/>
          <w:color w:val="0000ED"/>
          <w:w w:val="105"/>
          <w:sz w:val="13"/>
          <w:u w:val="single" w:color="0000ED"/>
        </w:rPr>
        <w:t>Delibera</w:t>
      </w:r>
      <w:r>
        <w:rPr>
          <w:i/>
          <w:color w:val="0000ED"/>
          <w:w w:val="105"/>
          <w:sz w:val="13"/>
        </w:rPr>
        <w:t>ç</w:t>
      </w:r>
      <w:r>
        <w:rPr>
          <w:i/>
          <w:color w:val="0000ED"/>
          <w:w w:val="105"/>
          <w:sz w:val="13"/>
          <w:u w:val="single" w:color="0000ED"/>
        </w:rPr>
        <w:t>ão nº 2.468</w:t>
      </w:r>
      <w:r>
        <w:rPr>
          <w:i/>
          <w:w w:val="105"/>
          <w:sz w:val="13"/>
        </w:rPr>
        <w:t>, de 02.06.1966.)</w:t>
      </w:r>
      <w:r>
        <w:rPr>
          <w:w w:val="105"/>
          <w:sz w:val="13"/>
        </w:rPr>
        <w:t>;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2" w:after="0"/>
        <w:ind w:left="738" w:right="0" w:hanging="149"/>
        <w:jc w:val="both"/>
        <w:rPr>
          <w:sz w:val="13"/>
        </w:rPr>
      </w:pPr>
      <w:r>
        <w:rPr>
          <w:w w:val="105"/>
          <w:sz w:val="13"/>
        </w:rPr>
        <w:t>seis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(6)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meses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para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contribuintes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maiores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cincoenta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(50)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anos;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8" w:after="0"/>
        <w:ind w:left="746" w:right="0" w:hanging="157"/>
        <w:jc w:val="both"/>
        <w:rPr>
          <w:sz w:val="13"/>
        </w:rPr>
      </w:pPr>
      <w:r>
        <w:rPr>
          <w:i/>
          <w:w w:val="105"/>
          <w:sz w:val="13"/>
        </w:rPr>
        <w:t>(Esta</w:t>
      </w:r>
      <w:r>
        <w:rPr>
          <w:i/>
          <w:spacing w:val="-7"/>
          <w:w w:val="105"/>
          <w:sz w:val="13"/>
        </w:rPr>
        <w:t> </w:t>
      </w:r>
      <w:r>
        <w:rPr>
          <w:i/>
          <w:w w:val="105"/>
          <w:sz w:val="13"/>
        </w:rPr>
        <w:t>alínea</w:t>
      </w:r>
      <w:r>
        <w:rPr>
          <w:i/>
          <w:spacing w:val="-7"/>
          <w:w w:val="105"/>
          <w:sz w:val="13"/>
        </w:rPr>
        <w:t> </w:t>
      </w:r>
      <w:r>
        <w:rPr>
          <w:i/>
          <w:w w:val="105"/>
          <w:sz w:val="13"/>
        </w:rPr>
        <w:t>foi</w:t>
      </w:r>
      <w:r>
        <w:rPr>
          <w:i/>
          <w:spacing w:val="-6"/>
          <w:w w:val="105"/>
          <w:sz w:val="13"/>
        </w:rPr>
        <w:t> </w:t>
      </w:r>
      <w:r>
        <w:rPr>
          <w:i/>
          <w:w w:val="105"/>
          <w:sz w:val="13"/>
        </w:rPr>
        <w:t>suprimida</w:t>
      </w:r>
      <w:r>
        <w:rPr>
          <w:i/>
          <w:spacing w:val="-7"/>
          <w:w w:val="105"/>
          <w:sz w:val="13"/>
        </w:rPr>
        <w:t> </w:t>
      </w:r>
      <w:r>
        <w:rPr>
          <w:i/>
          <w:w w:val="105"/>
          <w:sz w:val="13"/>
        </w:rPr>
        <w:t>pelo</w:t>
      </w:r>
      <w:r>
        <w:rPr>
          <w:i/>
          <w:spacing w:val="-6"/>
          <w:w w:val="105"/>
          <w:sz w:val="13"/>
        </w:rPr>
        <w:t> </w:t>
      </w:r>
      <w:r>
        <w:rPr>
          <w:i/>
          <w:color w:val="0000ED"/>
          <w:w w:val="105"/>
          <w:sz w:val="13"/>
          <w:u w:val="single" w:color="0000ED"/>
        </w:rPr>
        <w:t>art.</w:t>
      </w:r>
      <w:r>
        <w:rPr>
          <w:i/>
          <w:color w:val="0000ED"/>
          <w:spacing w:val="-7"/>
          <w:w w:val="105"/>
          <w:sz w:val="13"/>
          <w:u w:val="single" w:color="0000ED"/>
        </w:rPr>
        <w:t> </w:t>
      </w:r>
      <w:r>
        <w:rPr>
          <w:i/>
          <w:color w:val="0000ED"/>
          <w:w w:val="105"/>
          <w:sz w:val="13"/>
          <w:u w:val="single" w:color="0000ED"/>
        </w:rPr>
        <w:t>1º</w:t>
      </w:r>
      <w:r>
        <w:rPr>
          <w:i/>
          <w:color w:val="0000ED"/>
          <w:spacing w:val="-6"/>
          <w:w w:val="105"/>
          <w:sz w:val="13"/>
          <w:u w:val="single" w:color="0000ED"/>
        </w:rPr>
        <w:t> </w:t>
      </w:r>
      <w:r>
        <w:rPr>
          <w:i/>
          <w:color w:val="0000ED"/>
          <w:w w:val="105"/>
          <w:sz w:val="13"/>
          <w:u w:val="single" w:color="0000ED"/>
        </w:rPr>
        <w:t>da</w:t>
      </w:r>
      <w:r>
        <w:rPr>
          <w:i/>
          <w:color w:val="0000ED"/>
          <w:spacing w:val="-7"/>
          <w:w w:val="105"/>
          <w:sz w:val="13"/>
          <w:u w:val="single" w:color="0000ED"/>
        </w:rPr>
        <w:t> </w:t>
      </w:r>
      <w:r>
        <w:rPr>
          <w:i/>
          <w:color w:val="0000ED"/>
          <w:w w:val="105"/>
          <w:sz w:val="13"/>
          <w:u w:val="single" w:color="0000ED"/>
        </w:rPr>
        <w:t>Delibera</w:t>
      </w:r>
      <w:r>
        <w:rPr>
          <w:i/>
          <w:color w:val="0000ED"/>
          <w:w w:val="105"/>
          <w:sz w:val="13"/>
        </w:rPr>
        <w:t>ç</w:t>
      </w:r>
      <w:r>
        <w:rPr>
          <w:i/>
          <w:color w:val="0000ED"/>
          <w:w w:val="105"/>
          <w:sz w:val="13"/>
          <w:u w:val="single" w:color="0000ED"/>
        </w:rPr>
        <w:t>ão</w:t>
      </w:r>
      <w:r>
        <w:rPr>
          <w:i/>
          <w:color w:val="0000ED"/>
          <w:spacing w:val="-6"/>
          <w:w w:val="105"/>
          <w:sz w:val="13"/>
          <w:u w:val="single" w:color="0000ED"/>
        </w:rPr>
        <w:t> </w:t>
      </w:r>
      <w:r>
        <w:rPr>
          <w:i/>
          <w:color w:val="0000ED"/>
          <w:w w:val="105"/>
          <w:sz w:val="13"/>
          <w:u w:val="single" w:color="0000ED"/>
        </w:rPr>
        <w:t>nº</w:t>
      </w:r>
      <w:r>
        <w:rPr>
          <w:i/>
          <w:color w:val="0000ED"/>
          <w:spacing w:val="-7"/>
          <w:w w:val="105"/>
          <w:sz w:val="13"/>
          <w:u w:val="single" w:color="0000ED"/>
        </w:rPr>
        <w:t> </w:t>
      </w:r>
      <w:r>
        <w:rPr>
          <w:i/>
          <w:color w:val="0000ED"/>
          <w:w w:val="105"/>
          <w:sz w:val="13"/>
          <w:u w:val="single" w:color="0000ED"/>
        </w:rPr>
        <w:t>2.468</w:t>
      </w:r>
      <w:r>
        <w:rPr>
          <w:i/>
          <w:w w:val="105"/>
          <w:sz w:val="13"/>
        </w:rPr>
        <w:t>,</w:t>
      </w:r>
      <w:r>
        <w:rPr>
          <w:i/>
          <w:spacing w:val="-6"/>
          <w:w w:val="105"/>
          <w:sz w:val="13"/>
        </w:rPr>
        <w:t> </w:t>
      </w:r>
      <w:r>
        <w:rPr>
          <w:i/>
          <w:w w:val="105"/>
          <w:sz w:val="13"/>
        </w:rPr>
        <w:t>de</w:t>
      </w:r>
      <w:r>
        <w:rPr>
          <w:i/>
          <w:spacing w:val="-7"/>
          <w:w w:val="105"/>
          <w:sz w:val="13"/>
        </w:rPr>
        <w:t> </w:t>
      </w:r>
      <w:r>
        <w:rPr>
          <w:i/>
          <w:spacing w:val="-2"/>
          <w:w w:val="105"/>
          <w:sz w:val="13"/>
        </w:rPr>
        <w:t>02.06.1966).</w:t>
      </w:r>
      <w:r>
        <w:rPr>
          <w:spacing w:val="-2"/>
          <w:w w:val="105"/>
          <w:sz w:val="13"/>
        </w:rPr>
        <w:t>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137" w:lineRule="exact" w:before="0" w:after="0"/>
        <w:ind w:left="663" w:right="0" w:hanging="74"/>
        <w:jc w:val="left"/>
        <w:rPr>
          <w:i/>
          <w:sz w:val="12"/>
        </w:rPr>
      </w:pPr>
      <w:r>
        <w:rPr>
          <w:b/>
          <w:color w:val="808080"/>
          <w:sz w:val="12"/>
        </w:rPr>
        <w:t>até</w:t>
      </w:r>
      <w:r>
        <w:rPr>
          <w:b/>
          <w:color w:val="808080"/>
          <w:spacing w:val="-8"/>
          <w:sz w:val="12"/>
        </w:rPr>
        <w:t> </w:t>
      </w:r>
      <w:r>
        <w:rPr>
          <w:b/>
          <w:color w:val="808080"/>
          <w:sz w:val="12"/>
        </w:rPr>
        <w:t>01.06.1966:</w:t>
      </w:r>
      <w:r>
        <w:rPr>
          <w:b/>
          <w:color w:val="808080"/>
          <w:spacing w:val="-7"/>
          <w:sz w:val="12"/>
        </w:rPr>
        <w:t> </w:t>
      </w:r>
      <w:r>
        <w:rPr>
          <w:i/>
          <w:color w:val="808080"/>
          <w:sz w:val="12"/>
        </w:rPr>
        <w:t>(redação</w:t>
      </w:r>
      <w:r>
        <w:rPr>
          <w:i/>
          <w:color w:val="808080"/>
          <w:spacing w:val="-7"/>
          <w:sz w:val="12"/>
        </w:rPr>
        <w:t> </w:t>
      </w:r>
      <w:r>
        <w:rPr>
          <w:i/>
          <w:color w:val="808080"/>
          <w:spacing w:val="-2"/>
          <w:sz w:val="12"/>
        </w:rPr>
        <w:t>original)</w:t>
      </w:r>
    </w:p>
    <w:p>
      <w:pPr>
        <w:spacing w:line="135" w:lineRule="exact" w:before="0"/>
        <w:ind w:left="589" w:right="0" w:firstLine="0"/>
        <w:jc w:val="left"/>
        <w:rPr>
          <w:sz w:val="12"/>
        </w:rPr>
      </w:pPr>
      <w:r>
        <w:rPr>
          <w:b/>
          <w:color w:val="808080"/>
          <w:sz w:val="12"/>
        </w:rPr>
        <w:t>Art.</w:t>
      </w:r>
      <w:r>
        <w:rPr>
          <w:b/>
          <w:color w:val="808080"/>
          <w:spacing w:val="-5"/>
          <w:sz w:val="12"/>
        </w:rPr>
        <w:t> </w:t>
      </w:r>
      <w:r>
        <w:rPr>
          <w:b/>
          <w:color w:val="808080"/>
          <w:sz w:val="12"/>
        </w:rPr>
        <w:t>7º</w:t>
      </w:r>
      <w:r>
        <w:rPr>
          <w:b/>
          <w:color w:val="808080"/>
          <w:spacing w:val="-3"/>
          <w:sz w:val="12"/>
        </w:rPr>
        <w:t> </w:t>
      </w:r>
      <w:r>
        <w:rPr>
          <w:color w:val="808080"/>
          <w:spacing w:val="-2"/>
          <w:sz w:val="12"/>
        </w:rPr>
        <w:t>............................</w:t>
      </w:r>
    </w:p>
    <w:p>
      <w:pPr>
        <w:spacing w:line="137" w:lineRule="exact" w:before="0"/>
        <w:ind w:left="689" w:right="0" w:firstLine="0"/>
        <w:jc w:val="left"/>
        <w:rPr>
          <w:sz w:val="12"/>
        </w:rPr>
      </w:pPr>
      <w:r>
        <w:rPr>
          <w:b/>
          <w:color w:val="808080"/>
          <w:sz w:val="12"/>
        </w:rPr>
        <w:t>d)</w:t>
      </w:r>
      <w:r>
        <w:rPr>
          <w:b/>
          <w:color w:val="808080"/>
          <w:spacing w:val="-5"/>
          <w:sz w:val="12"/>
        </w:rPr>
        <w:t> </w:t>
      </w:r>
      <w:r>
        <w:rPr>
          <w:color w:val="808080"/>
          <w:sz w:val="12"/>
        </w:rPr>
        <w:t>doze</w:t>
      </w:r>
      <w:r>
        <w:rPr>
          <w:color w:val="808080"/>
          <w:spacing w:val="-5"/>
          <w:sz w:val="12"/>
        </w:rPr>
        <w:t> </w:t>
      </w:r>
      <w:r>
        <w:rPr>
          <w:color w:val="808080"/>
          <w:sz w:val="12"/>
        </w:rPr>
        <w:t>(12)</w:t>
      </w:r>
      <w:r>
        <w:rPr>
          <w:color w:val="808080"/>
          <w:spacing w:val="-4"/>
          <w:sz w:val="12"/>
        </w:rPr>
        <w:t> </w:t>
      </w:r>
      <w:r>
        <w:rPr>
          <w:color w:val="808080"/>
          <w:sz w:val="12"/>
        </w:rPr>
        <w:t>meses</w:t>
      </w:r>
      <w:r>
        <w:rPr>
          <w:color w:val="808080"/>
          <w:spacing w:val="-5"/>
          <w:sz w:val="12"/>
        </w:rPr>
        <w:t> </w:t>
      </w:r>
      <w:r>
        <w:rPr>
          <w:color w:val="808080"/>
          <w:sz w:val="12"/>
        </w:rPr>
        <w:t>para</w:t>
      </w:r>
      <w:r>
        <w:rPr>
          <w:color w:val="808080"/>
          <w:spacing w:val="-4"/>
          <w:sz w:val="12"/>
        </w:rPr>
        <w:t> </w:t>
      </w:r>
      <w:r>
        <w:rPr>
          <w:color w:val="808080"/>
          <w:sz w:val="12"/>
        </w:rPr>
        <w:t>os</w:t>
      </w:r>
      <w:r>
        <w:rPr>
          <w:color w:val="808080"/>
          <w:spacing w:val="-5"/>
          <w:sz w:val="12"/>
        </w:rPr>
        <w:t> </w:t>
      </w:r>
      <w:r>
        <w:rPr>
          <w:color w:val="808080"/>
          <w:sz w:val="12"/>
        </w:rPr>
        <w:t>trabalhadores</w:t>
      </w:r>
      <w:r>
        <w:rPr>
          <w:color w:val="808080"/>
          <w:spacing w:val="-4"/>
          <w:sz w:val="12"/>
        </w:rPr>
        <w:t> </w:t>
      </w:r>
      <w:r>
        <w:rPr>
          <w:color w:val="808080"/>
          <w:sz w:val="12"/>
        </w:rPr>
        <w:t>do</w:t>
      </w:r>
      <w:r>
        <w:rPr>
          <w:color w:val="808080"/>
          <w:spacing w:val="-5"/>
          <w:sz w:val="12"/>
        </w:rPr>
        <w:t> </w:t>
      </w:r>
      <w:r>
        <w:rPr>
          <w:color w:val="808080"/>
          <w:sz w:val="12"/>
        </w:rPr>
        <w:t>quadro</w:t>
      </w:r>
      <w:r>
        <w:rPr>
          <w:color w:val="808080"/>
          <w:spacing w:val="-4"/>
          <w:sz w:val="12"/>
        </w:rPr>
        <w:t> </w:t>
      </w:r>
      <w:r>
        <w:rPr>
          <w:color w:val="808080"/>
          <w:sz w:val="12"/>
        </w:rPr>
        <w:t>de</w:t>
      </w:r>
      <w:r>
        <w:rPr>
          <w:color w:val="808080"/>
          <w:spacing w:val="-5"/>
          <w:sz w:val="12"/>
        </w:rPr>
        <w:t> </w:t>
      </w:r>
      <w:r>
        <w:rPr>
          <w:color w:val="808080"/>
          <w:sz w:val="12"/>
        </w:rPr>
        <w:t>serviços</w:t>
      </w:r>
      <w:r>
        <w:rPr>
          <w:color w:val="808080"/>
          <w:spacing w:val="-4"/>
          <w:sz w:val="12"/>
        </w:rPr>
        <w:t> </w:t>
      </w:r>
      <w:r>
        <w:rPr>
          <w:color w:val="808080"/>
          <w:spacing w:val="-2"/>
          <w:sz w:val="12"/>
        </w:rPr>
        <w:t>prestados.</w:t>
      </w:r>
    </w:p>
    <w:p>
      <w:pPr>
        <w:pStyle w:val="BodyText"/>
        <w:spacing w:before="29"/>
        <w:rPr>
          <w:sz w:val="12"/>
        </w:rPr>
      </w:pPr>
    </w:p>
    <w:p>
      <w:pPr>
        <w:pStyle w:val="Heading1"/>
        <w:spacing w:line="235" w:lineRule="auto"/>
        <w:ind w:right="331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4º</w:t>
      </w:r>
      <w:r>
        <w:rPr>
          <w:b/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Deliberação</w:t>
      </w:r>
      <w:r>
        <w:rPr>
          <w:spacing w:val="-6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vigor,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1º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1966,</w:t>
      </w:r>
      <w:r>
        <w:rPr>
          <w:spacing w:val="-6"/>
        </w:rPr>
        <w:t> </w:t>
      </w:r>
      <w:r>
        <w:rPr/>
        <w:t>revogadas</w:t>
      </w:r>
      <w:r>
        <w:rPr>
          <w:spacing w:val="-6"/>
        </w:rPr>
        <w:t> </w:t>
      </w:r>
      <w:r>
        <w:rPr/>
        <w:t>as disposições em contrário.</w:t>
      </w:r>
    </w:p>
    <w:p>
      <w:pPr>
        <w:pStyle w:val="BodyText"/>
        <w:spacing w:before="18"/>
        <w:rPr>
          <w:sz w:val="17"/>
        </w:rPr>
      </w:pPr>
    </w:p>
    <w:p>
      <w:pPr>
        <w:spacing w:line="235" w:lineRule="auto" w:before="0"/>
        <w:ind w:left="499" w:right="5059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Mando, portanto, a todos a quem o conhecimento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presente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Deliberação</w:t>
      </w:r>
    </w:p>
    <w:p>
      <w:pPr>
        <w:spacing w:line="235" w:lineRule="auto" w:before="0"/>
        <w:ind w:left="499" w:right="4524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competir,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que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a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executem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façam</w:t>
      </w:r>
      <w:r>
        <w:rPr>
          <w:i/>
          <w:color w:val="666666"/>
          <w:spacing w:val="-11"/>
          <w:sz w:val="17"/>
        </w:rPr>
        <w:t> </w:t>
      </w:r>
      <w:r>
        <w:rPr>
          <w:i/>
          <w:color w:val="666666"/>
          <w:sz w:val="17"/>
        </w:rPr>
        <w:t>executar, fiel e inteiramente como nela se contém.</w:t>
      </w:r>
    </w:p>
    <w:p>
      <w:pPr>
        <w:spacing w:line="380" w:lineRule="atLeast" w:before="36"/>
        <w:ind w:left="2642" w:right="1730" w:firstLine="492"/>
        <w:jc w:val="right"/>
        <w:rPr>
          <w:i/>
          <w:sz w:val="17"/>
        </w:rPr>
      </w:pPr>
      <w:r>
        <w:rPr>
          <w:i/>
          <w:color w:val="666666"/>
          <w:sz w:val="17"/>
        </w:rPr>
        <w:t>Gabinete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Prefeitura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Municipal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Petrópolis,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em DR.</w:t>
      </w:r>
      <w:r>
        <w:rPr>
          <w:i/>
          <w:color w:val="666666"/>
          <w:spacing w:val="-8"/>
          <w:sz w:val="17"/>
        </w:rPr>
        <w:t> </w:t>
      </w:r>
      <w:r>
        <w:rPr>
          <w:i/>
          <w:color w:val="666666"/>
          <w:sz w:val="17"/>
        </w:rPr>
        <w:t>FLÁVIO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CASTRIOTO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FIGUEIREDO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E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pacing w:val="-2"/>
          <w:sz w:val="17"/>
        </w:rPr>
        <w:t>MELLO</w:t>
      </w:r>
    </w:p>
    <w:p>
      <w:pPr>
        <w:spacing w:line="194" w:lineRule="exact" w:before="0"/>
        <w:ind w:left="0" w:right="1730" w:firstLine="0"/>
        <w:jc w:val="right"/>
        <w:rPr>
          <w:i/>
          <w:sz w:val="17"/>
        </w:rPr>
      </w:pPr>
      <w:r>
        <w:rPr>
          <w:i/>
          <w:color w:val="666666"/>
          <w:spacing w:val="-2"/>
          <w:sz w:val="17"/>
        </w:rPr>
        <w:t>PREFEITO</w:t>
      </w:r>
    </w:p>
    <w:p>
      <w:pPr>
        <w:pStyle w:val="BodyText"/>
        <w:spacing w:before="18"/>
        <w:rPr>
          <w:i/>
          <w:sz w:val="17"/>
        </w:rPr>
      </w:pPr>
    </w:p>
    <w:p>
      <w:pPr>
        <w:spacing w:line="235" w:lineRule="auto" w:before="0"/>
        <w:ind w:left="499" w:right="5658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G.P. 616/65 - Prefeito Protocolo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992/65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-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Of.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1200.</w:t>
      </w:r>
    </w:p>
    <w:p>
      <w:pPr>
        <w:spacing w:line="235" w:lineRule="auto" w:before="191"/>
        <w:ind w:left="499" w:right="4524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Registrado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z w:val="17"/>
        </w:rPr>
        <w:t>no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z w:val="17"/>
        </w:rPr>
        <w:t>Livro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z w:val="17"/>
        </w:rPr>
        <w:t>Del.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z w:val="17"/>
        </w:rPr>
        <w:t>sanc.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z w:val="17"/>
        </w:rPr>
        <w:t>em</w:t>
      </w:r>
      <w:r>
        <w:rPr>
          <w:i/>
          <w:color w:val="666666"/>
          <w:spacing w:val="-9"/>
          <w:sz w:val="17"/>
        </w:rPr>
        <w:t> </w:t>
      </w:r>
      <w:r>
        <w:rPr>
          <w:i/>
          <w:color w:val="666666"/>
          <w:sz w:val="17"/>
        </w:rPr>
        <w:t>20-</w:t>
      </w:r>
      <w:r>
        <w:rPr>
          <w:i/>
          <w:color w:val="666666"/>
          <w:sz w:val="17"/>
        </w:rPr>
        <w:t>07- </w:t>
      </w:r>
      <w:r>
        <w:rPr>
          <w:i/>
          <w:color w:val="666666"/>
          <w:spacing w:val="-4"/>
          <w:sz w:val="17"/>
        </w:rPr>
        <w:t>66.</w:t>
      </w:r>
    </w:p>
    <w:sectPr>
      <w:footerReference w:type="default" r:id="rId5"/>
      <w:type w:val="continuous"/>
      <w:pgSz w:w="11900" w:h="16840"/>
      <w:pgMar w:header="0" w:footer="181" w:top="1700" w:bottom="380" w:left="1700" w:right="1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731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726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747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5" w:hanging="76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02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64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26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88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50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12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74" w:hanging="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2" w:right="1238"/>
      <w:outlineLvl w:val="1"/>
    </w:pPr>
    <w:rPr>
      <w:rFonts w:ascii="Arial" w:hAnsi="Arial" w:eastAsia="Arial" w:cs="Arial"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2"/>
      <w:ind w:left="589"/>
      <w:outlineLvl w:val="2"/>
    </w:pPr>
    <w:rPr>
      <w:rFonts w:ascii="Arial" w:hAnsi="Arial" w:eastAsia="Arial" w:cs="Arial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746" w:hanging="157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2025-05-20T19:02:06Z</dcterms:created>
  <dcterms:modified xsi:type="dcterms:W3CDTF">2025-05-20T19:02:06Z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