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28"/>
        <w:rPr>
          <w:rFonts w:ascii="Times New Roman"/>
        </w:rPr>
      </w:pPr>
    </w:p>
    <w:p>
      <w:pPr>
        <w:pStyle w:val="BodyText"/>
        <w:spacing w:line="364" w:lineRule="auto"/>
        <w:ind w:left="96" w:right="93"/>
        <w:jc w:val="both"/>
      </w:pPr>
      <w:r>
        <w:rPr/>
        <w:t>Ata da décima sexta reunião ordinária do Comitê de Investimentos do Instituto de Previdência e Assistência Social do Servidor Público do Município de Petrópolis –</w:t>
      </w:r>
      <w:r>
        <w:rPr>
          <w:spacing w:val="80"/>
        </w:rPr>
        <w:t> </w:t>
      </w:r>
      <w:r>
        <w:rPr>
          <w:spacing w:val="-2"/>
        </w:rPr>
        <w:t>INPAS.</w:t>
      </w:r>
    </w:p>
    <w:p>
      <w:pPr>
        <w:pStyle w:val="BodyText"/>
        <w:spacing w:line="364" w:lineRule="auto" w:before="3"/>
        <w:ind w:left="96" w:right="92"/>
        <w:jc w:val="both"/>
      </w:pPr>
      <w:r>
        <w:rPr/>
        <w:t>Aos quatorze dias do mês de fevereiro do ano de dois mil e quatorze, às dez horas e quarenta e cinco minutos, na sala do Diretor-Presidente, reuniram-se os cinco membros do Comitê de Investimentos deste Regime Próprio de Previdência Social, conforme Decreto Municipal que criou o citado Comitê, número hum mil e dez, de trinta e hum de outubro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dois</w:t>
      </w:r>
      <w:r>
        <w:rPr>
          <w:spacing w:val="38"/>
        </w:rPr>
        <w:t> </w:t>
      </w:r>
      <w:r>
        <w:rPr/>
        <w:t>mil</w:t>
      </w:r>
      <w:r>
        <w:rPr>
          <w:spacing w:val="38"/>
        </w:rPr>
        <w:t> </w:t>
      </w:r>
      <w:r>
        <w:rPr/>
        <w:t>e</w:t>
      </w:r>
      <w:r>
        <w:rPr>
          <w:spacing w:val="37"/>
        </w:rPr>
        <w:t> </w:t>
      </w:r>
      <w:r>
        <w:rPr/>
        <w:t>doze,</w:t>
      </w:r>
      <w:r>
        <w:rPr>
          <w:spacing w:val="37"/>
        </w:rPr>
        <w:t> </w:t>
      </w:r>
      <w:r>
        <w:rPr/>
        <w:t>publicado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Diário</w:t>
      </w:r>
      <w:r>
        <w:rPr>
          <w:spacing w:val="37"/>
        </w:rPr>
        <w:t> </w:t>
      </w:r>
      <w:r>
        <w:rPr/>
        <w:t>Oficial</w:t>
      </w:r>
      <w:r>
        <w:rPr>
          <w:spacing w:val="38"/>
        </w:rPr>
        <w:t> </w:t>
      </w:r>
      <w:r>
        <w:rPr/>
        <w:t>do Município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Petrópolis</w:t>
      </w:r>
      <w:r>
        <w:rPr>
          <w:spacing w:val="38"/>
        </w:rPr>
        <w:t> </w:t>
      </w:r>
      <w:r>
        <w:rPr/>
        <w:t>de hum de novembro de dois mil e doze, com a seguinte composição: a) Diretor-Presidente do Regime Próprio de Previdência Social - RPPS, senhor Marcus Antonio Curvelo da Silva; b) Diretor Administrativo-Financeiro do Regime Próprio de Previdência Social - RPPS, senhor Daniel Luiz Simões Campos, Presidente eleito deste Comitê; c) Chefe da Divisão de Tesouraria, senhora Adriana Catarina da Costa; d) Chefe da Divisão de Contabilidade, senhora Lucimar da Glória Gomes; e) Gestora Previdenciária do Regime Próprio de Previdência Social - RPPS, senhora Carla Cristina Correia Maduro Vogas Tavares, Secretária eleita deste Comitê. Presente também a senhora Michele Schifller Forster,</w:t>
      </w:r>
      <w:r>
        <w:rPr>
          <w:spacing w:val="40"/>
        </w:rPr>
        <w:t> </w:t>
      </w:r>
      <w:r>
        <w:rPr/>
        <w:t>convidada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participar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reunião,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direito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voz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sem</w:t>
      </w:r>
      <w:r>
        <w:rPr>
          <w:spacing w:val="40"/>
        </w:rPr>
        <w:t> </w:t>
      </w:r>
      <w:r>
        <w:rPr/>
        <w:t>direito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voto. Iniciou-se, com esta composição, a referida reunião para atendimento à pauta do dia,</w:t>
      </w:r>
      <w:r>
        <w:rPr>
          <w:spacing w:val="80"/>
        </w:rPr>
        <w:t> </w:t>
      </w:r>
      <w:r>
        <w:rPr/>
        <w:t>que teve a seguinte ordem: a) Análise do cenário macroeconômico de curto prazo, bem como as expectativas de mercado; b) Avaliação dos investimentos que compõem o patrimônio dos diversos segmentos de aplicação; c) Análise do fluxo de caixa, considerando as obrigações previdenciárias e administrativas para o mês em curso; d) Proposições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investimentos/</w:t>
      </w:r>
      <w:r>
        <w:rPr>
          <w:spacing w:val="40"/>
        </w:rPr>
        <w:t> </w:t>
      </w:r>
      <w:r>
        <w:rPr/>
        <w:t>desinvestimentos,</w:t>
      </w:r>
      <w:r>
        <w:rPr>
          <w:spacing w:val="40"/>
        </w:rPr>
        <w:t> </w:t>
      </w:r>
      <w:r>
        <w:rPr/>
        <w:t>considerando</w:t>
      </w:r>
      <w:r>
        <w:rPr>
          <w:spacing w:val="40"/>
        </w:rPr>
        <w:t> </w:t>
      </w:r>
      <w:r>
        <w:rPr/>
        <w:t>avaliações</w:t>
      </w:r>
      <w:r>
        <w:rPr>
          <w:spacing w:val="40"/>
        </w:rPr>
        <w:t> </w:t>
      </w:r>
      <w:r>
        <w:rPr/>
        <w:t>técnicas com relação aos ativos objetos da proposta, que justifique o movimento proposto; e) Assuntos gerais. Preliminarmente, o Diretor-Presidente, Sr. Marcus Curvelo, justificou a necessidade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antecipação</w:t>
      </w:r>
      <w:r>
        <w:rPr>
          <w:spacing w:val="40"/>
        </w:rPr>
        <w:t> </w:t>
      </w:r>
      <w:r>
        <w:rPr/>
        <w:t>dessa</w:t>
      </w:r>
      <w:r>
        <w:rPr>
          <w:spacing w:val="40"/>
        </w:rPr>
        <w:t> </w:t>
      </w:r>
      <w:r>
        <w:rPr/>
        <w:t>reunião,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razão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compromisso</w:t>
      </w:r>
      <w:r>
        <w:rPr>
          <w:spacing w:val="40"/>
        </w:rPr>
        <w:t> </w:t>
      </w:r>
      <w:r>
        <w:rPr/>
        <w:t>inadiável que</w:t>
      </w:r>
      <w:r>
        <w:rPr>
          <w:spacing w:val="28"/>
        </w:rPr>
        <w:t> </w:t>
      </w:r>
      <w:r>
        <w:rPr/>
        <w:t>terá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dia</w:t>
      </w:r>
      <w:r>
        <w:rPr>
          <w:spacing w:val="28"/>
        </w:rPr>
        <w:t> </w:t>
      </w:r>
      <w:r>
        <w:rPr/>
        <w:t>17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fevereiro</w:t>
      </w:r>
      <w:r>
        <w:rPr>
          <w:spacing w:val="24"/>
        </w:rPr>
        <w:t> </w:t>
      </w:r>
      <w:r>
        <w:rPr/>
        <w:t>junto</w:t>
      </w:r>
      <w:r>
        <w:rPr>
          <w:spacing w:val="30"/>
        </w:rPr>
        <w:t> </w:t>
      </w:r>
      <w:r>
        <w:rPr/>
        <w:t>ao</w:t>
      </w:r>
      <w:r>
        <w:rPr>
          <w:spacing w:val="28"/>
        </w:rPr>
        <w:t> </w:t>
      </w:r>
      <w:r>
        <w:rPr/>
        <w:t>Poder</w:t>
      </w:r>
      <w:r>
        <w:rPr>
          <w:spacing w:val="29"/>
        </w:rPr>
        <w:t> </w:t>
      </w:r>
      <w:r>
        <w:rPr/>
        <w:t>Executivo.</w:t>
      </w:r>
      <w:r>
        <w:rPr>
          <w:spacing w:val="28"/>
        </w:rPr>
        <w:t> </w:t>
      </w:r>
      <w:r>
        <w:rPr/>
        <w:t>Passando</w:t>
      </w:r>
      <w:r>
        <w:rPr>
          <w:spacing w:val="28"/>
        </w:rPr>
        <w:t> </w:t>
      </w:r>
      <w:r>
        <w:rPr/>
        <w:t>para</w:t>
      </w:r>
      <w:r>
        <w:rPr>
          <w:spacing w:val="24"/>
        </w:rPr>
        <w:t> </w:t>
      </w:r>
      <w:r>
        <w:rPr/>
        <w:t>a</w:t>
      </w:r>
      <w:r>
        <w:rPr>
          <w:spacing w:val="30"/>
        </w:rPr>
        <w:t> </w:t>
      </w:r>
      <w:r>
        <w:rPr/>
        <w:t>pauta,</w:t>
      </w:r>
      <w:r>
        <w:rPr>
          <w:spacing w:val="28"/>
        </w:rPr>
        <w:t> </w:t>
      </w:r>
      <w:r>
        <w:rPr/>
        <w:t>em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177"/>
        <w:ind w:left="96" w:right="90"/>
        <w:jc w:val="both"/>
      </w:pPr>
      <w:r>
        <w:rPr/>
        <w:t>atendimento ao primeiro item, o senhor Daniel procedeu à leitura do periódico</w:t>
      </w:r>
      <w:r>
        <w:rPr>
          <w:spacing w:val="80"/>
        </w:rPr>
        <w:t> </w:t>
      </w:r>
      <w:r>
        <w:rPr/>
        <w:t>“Panorama – janeiro/2014” editado pela empresa de Consultoria Crédito &amp; Mercado. Nele, registra-se resumidamente que “a Bovespa fechou o mês de janeiro com o pior desempenho</w:t>
      </w:r>
      <w:r>
        <w:rPr>
          <w:spacing w:val="40"/>
        </w:rPr>
        <w:t> </w:t>
      </w:r>
      <w:r>
        <w:rPr/>
        <w:t>desde</w:t>
      </w:r>
      <w:r>
        <w:rPr>
          <w:spacing w:val="40"/>
        </w:rPr>
        <w:t> </w:t>
      </w:r>
      <w:r>
        <w:rPr/>
        <w:t>junho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ano</w:t>
      </w:r>
      <w:r>
        <w:rPr>
          <w:spacing w:val="40"/>
        </w:rPr>
        <w:t> </w:t>
      </w:r>
      <w:r>
        <w:rPr/>
        <w:t>passado,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reduz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atratividade</w:t>
      </w:r>
      <w:r>
        <w:rPr>
          <w:spacing w:val="40"/>
        </w:rPr>
        <w:t> </w:t>
      </w:r>
      <w:r>
        <w:rPr/>
        <w:t>dos investimentos em renda variável; que na renda fixa, o CDI apresentou ganho de 0,84%</w:t>
      </w:r>
      <w:r>
        <w:rPr>
          <w:spacing w:val="40"/>
        </w:rPr>
        <w:t> </w:t>
      </w:r>
      <w:r>
        <w:rPr/>
        <w:t>no</w:t>
      </w:r>
      <w:r>
        <w:rPr>
          <w:spacing w:val="23"/>
        </w:rPr>
        <w:t> </w:t>
      </w:r>
      <w:r>
        <w:rPr/>
        <w:t>mês</w:t>
      </w:r>
      <w:r>
        <w:rPr>
          <w:spacing w:val="24"/>
        </w:rPr>
        <w:t> </w:t>
      </w:r>
      <w:r>
        <w:rPr/>
        <w:t>de janeiro,</w:t>
      </w:r>
      <w:r>
        <w:rPr>
          <w:spacing w:val="29"/>
        </w:rPr>
        <w:t> </w:t>
      </w:r>
      <w:r>
        <w:rPr/>
        <w:t>sendo</w:t>
      </w:r>
      <w:r>
        <w:rPr>
          <w:spacing w:val="23"/>
        </w:rPr>
        <w:t> </w:t>
      </w:r>
      <w:r>
        <w:rPr/>
        <w:t>o</w:t>
      </w:r>
      <w:r>
        <w:rPr>
          <w:spacing w:val="26"/>
        </w:rPr>
        <w:t> </w:t>
      </w:r>
      <w:r>
        <w:rPr/>
        <w:t>único</w:t>
      </w:r>
      <w:r>
        <w:rPr>
          <w:spacing w:val="23"/>
        </w:rPr>
        <w:t> </w:t>
      </w:r>
      <w:r>
        <w:rPr/>
        <w:t>investimento</w:t>
      </w:r>
      <w:r>
        <w:rPr>
          <w:spacing w:val="26"/>
        </w:rPr>
        <w:t> </w:t>
      </w:r>
      <w:r>
        <w:rPr/>
        <w:t>que</w:t>
      </w:r>
      <w:r>
        <w:rPr>
          <w:spacing w:val="23"/>
        </w:rPr>
        <w:t> </w:t>
      </w:r>
      <w:r>
        <w:rPr/>
        <w:t>ganhou</w:t>
      </w:r>
      <w:r>
        <w:rPr>
          <w:spacing w:val="26"/>
        </w:rPr>
        <w:t> </w:t>
      </w:r>
      <w:r>
        <w:rPr/>
        <w:t>da</w:t>
      </w:r>
      <w:r>
        <w:rPr>
          <w:spacing w:val="23"/>
        </w:rPr>
        <w:t> </w:t>
      </w:r>
      <w:r>
        <w:rPr/>
        <w:t>inflação;</w:t>
      </w:r>
      <w:r>
        <w:rPr>
          <w:spacing w:val="29"/>
        </w:rPr>
        <w:t> </w:t>
      </w:r>
      <w:r>
        <w:rPr/>
        <w:t>que</w:t>
      </w:r>
      <w:r>
        <w:rPr>
          <w:spacing w:val="23"/>
        </w:rPr>
        <w:t> </w:t>
      </w:r>
      <w:r>
        <w:rPr/>
        <w:t>os</w:t>
      </w:r>
      <w:r>
        <w:rPr>
          <w:spacing w:val="24"/>
        </w:rPr>
        <w:t> </w:t>
      </w:r>
      <w:r>
        <w:rPr/>
        <w:t>fundos de</w:t>
      </w:r>
      <w:r>
        <w:rPr>
          <w:spacing w:val="40"/>
        </w:rPr>
        <w:t> </w:t>
      </w:r>
      <w:r>
        <w:rPr/>
        <w:t>renda</w:t>
      </w:r>
      <w:r>
        <w:rPr>
          <w:spacing w:val="40"/>
        </w:rPr>
        <w:t> </w:t>
      </w:r>
      <w:r>
        <w:rPr/>
        <w:t>fixa</w:t>
      </w:r>
      <w:r>
        <w:rPr>
          <w:spacing w:val="40"/>
        </w:rPr>
        <w:t> </w:t>
      </w:r>
      <w:r>
        <w:rPr/>
        <w:t>apresentaram</w:t>
      </w:r>
      <w:r>
        <w:rPr>
          <w:spacing w:val="40"/>
        </w:rPr>
        <w:t> </w:t>
      </w:r>
      <w:r>
        <w:rPr/>
        <w:t>rendimento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0,62%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mês;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IMA-B</w:t>
      </w:r>
      <w:r>
        <w:rPr>
          <w:spacing w:val="40"/>
        </w:rPr>
        <w:t> </w:t>
      </w:r>
      <w:r>
        <w:rPr/>
        <w:t>5+</w:t>
      </w:r>
      <w:r>
        <w:rPr>
          <w:spacing w:val="40"/>
        </w:rPr>
        <w:t> </w:t>
      </w:r>
      <w:r>
        <w:rPr/>
        <w:t>teve variação</w:t>
      </w:r>
      <w:r>
        <w:rPr>
          <w:spacing w:val="37"/>
        </w:rPr>
        <w:t> </w:t>
      </w:r>
      <w:r>
        <w:rPr/>
        <w:t>negativa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-3,82%</w:t>
      </w:r>
      <w:r>
        <w:rPr>
          <w:spacing w:val="36"/>
        </w:rPr>
        <w:t> </w:t>
      </w:r>
      <w:r>
        <w:rPr/>
        <w:t>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o</w:t>
      </w:r>
      <w:r>
        <w:rPr>
          <w:spacing w:val="37"/>
        </w:rPr>
        <w:t> </w:t>
      </w:r>
      <w:r>
        <w:rPr/>
        <w:t>IRFM1</w:t>
      </w:r>
      <w:r>
        <w:rPr>
          <w:spacing w:val="37"/>
        </w:rPr>
        <w:t> </w:t>
      </w:r>
      <w:r>
        <w:rPr/>
        <w:t>fechou</w:t>
      </w:r>
      <w:r>
        <w:rPr>
          <w:spacing w:val="37"/>
        </w:rPr>
        <w:t> </w:t>
      </w:r>
      <w:r>
        <w:rPr/>
        <w:t>o</w:t>
      </w:r>
      <w:r>
        <w:rPr>
          <w:spacing w:val="38"/>
        </w:rPr>
        <w:t> </w:t>
      </w:r>
      <w:r>
        <w:rPr/>
        <w:t>mês</w:t>
      </w:r>
      <w:r>
        <w:rPr>
          <w:spacing w:val="38"/>
        </w:rPr>
        <w:t> </w:t>
      </w:r>
      <w:r>
        <w:rPr/>
        <w:t>com</w:t>
      </w:r>
      <w:r>
        <w:rPr>
          <w:spacing w:val="40"/>
        </w:rPr>
        <w:t> </w:t>
      </w:r>
      <w:r>
        <w:rPr/>
        <w:t>retorno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0,39%;</w:t>
      </w:r>
      <w:r>
        <w:rPr>
          <w:spacing w:val="40"/>
        </w:rPr>
        <w:t> </w:t>
      </w:r>
      <w:r>
        <w:rPr/>
        <w:t>e que, diante de uma estimativa da Selic em 11%, não se deve deixar de acompanhar os ativos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espelham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CDI”.</w:t>
      </w:r>
      <w:r>
        <w:rPr>
          <w:spacing w:val="40"/>
        </w:rPr>
        <w:t> </w:t>
      </w:r>
      <w:r>
        <w:rPr/>
        <w:t>Diante</w:t>
      </w:r>
      <w:r>
        <w:rPr>
          <w:spacing w:val="40"/>
        </w:rPr>
        <w:t> </w:t>
      </w:r>
      <w:r>
        <w:rPr/>
        <w:t>desse</w:t>
      </w:r>
      <w:r>
        <w:rPr>
          <w:spacing w:val="40"/>
        </w:rPr>
        <w:t> </w:t>
      </w:r>
      <w:r>
        <w:rPr/>
        <w:t>panorama,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Conselheiro</w:t>
      </w:r>
      <w:r>
        <w:rPr>
          <w:spacing w:val="40"/>
        </w:rPr>
        <w:t> </w:t>
      </w:r>
      <w:r>
        <w:rPr/>
        <w:t>Daniel</w:t>
      </w:r>
      <w:r>
        <w:rPr>
          <w:spacing w:val="40"/>
        </w:rPr>
        <w:t> </w:t>
      </w:r>
      <w:r>
        <w:rPr/>
        <w:t>informa que, conforme já esperado, o ano de 2014 iniciou de forma pessimista. Sugere cautela nos investimentos e afirma que estamos no caminho certo nas aplicações feitas, principalmente em razão da realidade financeira do Instituto. Em seguida, fez menção à planilha de rentabilidade oferecida pela Empresa de Consultoria Crédito e Mercado, na qual pode ser constatado que o CDI foi o único investimento que superou a inflação. Informou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nos</w:t>
      </w:r>
      <w:r>
        <w:rPr>
          <w:spacing w:val="40"/>
        </w:rPr>
        <w:t> </w:t>
      </w:r>
      <w:r>
        <w:rPr/>
        <w:t>últimos</w:t>
      </w:r>
      <w:r>
        <w:rPr>
          <w:spacing w:val="40"/>
        </w:rPr>
        <w:t> </w:t>
      </w:r>
      <w:r>
        <w:rPr/>
        <w:t>doze</w:t>
      </w:r>
      <w:r>
        <w:rPr>
          <w:spacing w:val="40"/>
        </w:rPr>
        <w:t> </w:t>
      </w:r>
      <w:r>
        <w:rPr/>
        <w:t>meses</w:t>
      </w:r>
      <w:r>
        <w:rPr>
          <w:spacing w:val="40"/>
        </w:rPr>
        <w:t> </w:t>
      </w:r>
      <w:r>
        <w:rPr/>
        <w:t>seu</w:t>
      </w:r>
      <w:r>
        <w:rPr>
          <w:spacing w:val="40"/>
        </w:rPr>
        <w:t> </w:t>
      </w:r>
      <w:r>
        <w:rPr/>
        <w:t>rendimento</w:t>
      </w:r>
      <w:r>
        <w:rPr>
          <w:spacing w:val="40"/>
        </w:rPr>
        <w:t> </w:t>
      </w:r>
      <w:r>
        <w:rPr/>
        <w:t>foi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8.34%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mês</w:t>
      </w:r>
      <w:r>
        <w:rPr>
          <w:spacing w:val="40"/>
        </w:rPr>
        <w:t> </w:t>
      </w:r>
      <w:r>
        <w:rPr/>
        <w:t>de janeiro,</w:t>
      </w:r>
      <w:r>
        <w:rPr>
          <w:spacing w:val="40"/>
        </w:rPr>
        <w:t> </w:t>
      </w:r>
      <w:r>
        <w:rPr/>
        <w:t>0.84%.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Conselheiro</w:t>
      </w:r>
      <w:r>
        <w:rPr>
          <w:spacing w:val="40"/>
        </w:rPr>
        <w:t> </w:t>
      </w:r>
      <w:r>
        <w:rPr/>
        <w:t>Daniel</w:t>
      </w:r>
      <w:r>
        <w:rPr>
          <w:spacing w:val="40"/>
        </w:rPr>
        <w:t> </w:t>
      </w:r>
      <w:r>
        <w:rPr/>
        <w:t>ainda</w:t>
      </w:r>
      <w:r>
        <w:rPr>
          <w:spacing w:val="40"/>
        </w:rPr>
        <w:t> </w:t>
      </w:r>
      <w:r>
        <w:rPr/>
        <w:t>relata</w:t>
      </w:r>
      <w:r>
        <w:rPr>
          <w:spacing w:val="40"/>
        </w:rPr>
        <w:t> </w:t>
      </w:r>
      <w:r>
        <w:rPr/>
        <w:t>que,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já</w:t>
      </w:r>
      <w:r>
        <w:rPr>
          <w:spacing w:val="40"/>
        </w:rPr>
        <w:t> </w:t>
      </w:r>
      <w:r>
        <w:rPr/>
        <w:t>dito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última reunião deste Comitê, tivemos um bom reforço financeiro durante o ano de 2013, sendo que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dia</w:t>
      </w:r>
      <w:r>
        <w:rPr>
          <w:spacing w:val="40"/>
        </w:rPr>
        <w:t> </w:t>
      </w:r>
      <w:r>
        <w:rPr/>
        <w:t>13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fevereiro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corrente</w:t>
      </w:r>
      <w:r>
        <w:rPr>
          <w:spacing w:val="40"/>
        </w:rPr>
        <w:t> </w:t>
      </w:r>
      <w:r>
        <w:rPr/>
        <w:t>ano,</w:t>
      </w:r>
      <w:r>
        <w:rPr>
          <w:spacing w:val="40"/>
        </w:rPr>
        <w:t> </w:t>
      </w:r>
      <w:r>
        <w:rPr/>
        <w:t>tínhamos,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conta,</w:t>
      </w:r>
      <w:r>
        <w:rPr>
          <w:spacing w:val="40"/>
        </w:rPr>
        <w:t> </w:t>
      </w:r>
      <w:r>
        <w:rPr/>
        <w:t>mais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dezoito milhões de reais. Argumenta que, diante de um cenário ainda instável, a aplicação em renda</w:t>
      </w:r>
      <w:r>
        <w:rPr>
          <w:spacing w:val="29"/>
        </w:rPr>
        <w:t> </w:t>
      </w:r>
      <w:r>
        <w:rPr/>
        <w:t>fixa</w:t>
      </w:r>
      <w:r>
        <w:rPr>
          <w:spacing w:val="29"/>
        </w:rPr>
        <w:t> </w:t>
      </w:r>
      <w:r>
        <w:rPr/>
        <w:t>é</w:t>
      </w:r>
      <w:r>
        <w:rPr>
          <w:spacing w:val="31"/>
        </w:rPr>
        <w:t> </w:t>
      </w:r>
      <w:r>
        <w:rPr/>
        <w:t>ainda</w:t>
      </w:r>
      <w:r>
        <w:rPr>
          <w:spacing w:val="31"/>
        </w:rPr>
        <w:t> </w:t>
      </w:r>
      <w:r>
        <w:rPr/>
        <w:t>o</w:t>
      </w:r>
      <w:r>
        <w:rPr>
          <w:spacing w:val="34"/>
        </w:rPr>
        <w:t> </w:t>
      </w:r>
      <w:r>
        <w:rPr/>
        <w:t>melhor</w:t>
      </w:r>
      <w:r>
        <w:rPr>
          <w:spacing w:val="30"/>
        </w:rPr>
        <w:t> </w:t>
      </w:r>
      <w:r>
        <w:rPr/>
        <w:t>caminho</w:t>
      </w:r>
      <w:r>
        <w:rPr>
          <w:spacing w:val="31"/>
        </w:rPr>
        <w:t> </w:t>
      </w:r>
      <w:r>
        <w:rPr/>
        <w:t>e</w:t>
      </w:r>
      <w:r>
        <w:rPr>
          <w:spacing w:val="31"/>
        </w:rPr>
        <w:t> </w:t>
      </w:r>
      <w:r>
        <w:rPr/>
        <w:t>que,</w:t>
      </w:r>
      <w:r>
        <w:rPr>
          <w:spacing w:val="34"/>
        </w:rPr>
        <w:t> </w:t>
      </w:r>
      <w:r>
        <w:rPr/>
        <w:t>como</w:t>
      </w:r>
      <w:r>
        <w:rPr>
          <w:spacing w:val="29"/>
        </w:rPr>
        <w:t> </w:t>
      </w:r>
      <w:r>
        <w:rPr/>
        <w:t>temos</w:t>
      </w:r>
      <w:r>
        <w:rPr>
          <w:spacing w:val="35"/>
        </w:rPr>
        <w:t> </w:t>
      </w:r>
      <w:r>
        <w:rPr/>
        <w:t>86%</w:t>
      </w:r>
      <w:r>
        <w:rPr>
          <w:spacing w:val="30"/>
        </w:rPr>
        <w:t> </w:t>
      </w:r>
      <w:r>
        <w:rPr/>
        <w:t>dos</w:t>
      </w:r>
      <w:r>
        <w:rPr>
          <w:spacing w:val="32"/>
        </w:rPr>
        <w:t> </w:t>
      </w:r>
      <w:r>
        <w:rPr/>
        <w:t>recursos</w:t>
      </w:r>
      <w:r>
        <w:rPr>
          <w:spacing w:val="32"/>
        </w:rPr>
        <w:t> </w:t>
      </w:r>
      <w:r>
        <w:rPr/>
        <w:t>aplicados em IRFM1 e 14% em DI, sugere um</w:t>
      </w:r>
      <w:r>
        <w:rPr>
          <w:spacing w:val="38"/>
        </w:rPr>
        <w:t> </w:t>
      </w:r>
      <w:r>
        <w:rPr/>
        <w:t>aumento do percentual em</w:t>
      </w:r>
      <w:r>
        <w:rPr>
          <w:spacing w:val="38"/>
        </w:rPr>
        <w:t> </w:t>
      </w:r>
      <w:r>
        <w:rPr/>
        <w:t>DI até o máximo de 30%, justificando que esse investimento tem trazido um melhor retorno. O Conselheiro Daniel também faz um questionamento à Conselheira deste Comitê, Sra. Adriana, que também exerce a função de Tesoureira, sobre a não aplicação imediata da quantia aproximada de R$ 3.000.000,00 que entrou em nossa conta no dia 07 de fevereiro. Em resposta, a Conselheira Adriana esclareceu que esse valor apareceu no decorrer do dia 07 de fevereiro, sexta-feira, e que uma parte desses recursos referia-se ao COMPREV, cuja transação é feita por borderô e que, por isso, não houve tempo hábil para fazer a aplicação de forma mais rápida. O Sr. Diretor-Presidente se manifestou no sentido de</w:t>
      </w:r>
      <w:r>
        <w:rPr>
          <w:spacing w:val="40"/>
        </w:rPr>
        <w:t> </w:t>
      </w:r>
      <w:r>
        <w:rPr/>
        <w:t>que qualquer dinheiro que entrar na conta do Instituto deve ser imediatamente aplicado. Solicitou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fosse</w:t>
      </w:r>
      <w:r>
        <w:rPr>
          <w:spacing w:val="18"/>
        </w:rPr>
        <w:t> </w:t>
      </w:r>
      <w:r>
        <w:rPr/>
        <w:t>verificado nas</w:t>
      </w:r>
      <w:r>
        <w:rPr>
          <w:spacing w:val="19"/>
        </w:rPr>
        <w:t> </w:t>
      </w:r>
      <w:r>
        <w:rPr/>
        <w:t>atas</w:t>
      </w:r>
      <w:r>
        <w:rPr>
          <w:spacing w:val="15"/>
        </w:rPr>
        <w:t> </w:t>
      </w:r>
      <w:r>
        <w:rPr/>
        <w:t>anteriores</w:t>
      </w:r>
      <w:r>
        <w:rPr>
          <w:spacing w:val="18"/>
        </w:rPr>
        <w:t> </w:t>
      </w:r>
      <w:r>
        <w:rPr/>
        <w:t>o que</w:t>
      </w:r>
      <w:r>
        <w:rPr>
          <w:spacing w:val="18"/>
        </w:rPr>
        <w:t> </w:t>
      </w:r>
      <w:r>
        <w:rPr/>
        <w:t>ficou</w:t>
      </w:r>
      <w:r>
        <w:rPr>
          <w:spacing w:val="18"/>
        </w:rPr>
        <w:t> </w:t>
      </w:r>
      <w:r>
        <w:rPr/>
        <w:t>acordado</w:t>
      </w:r>
      <w:r>
        <w:rPr>
          <w:spacing w:val="18"/>
        </w:rPr>
        <w:t> </w:t>
      </w:r>
      <w:r>
        <w:rPr/>
        <w:t>a esse</w:t>
      </w:r>
      <w:r>
        <w:rPr>
          <w:spacing w:val="18"/>
        </w:rPr>
        <w:t> </w:t>
      </w:r>
      <w:r>
        <w:rPr/>
        <w:t>respeito,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177"/>
        <w:ind w:left="96" w:right="93"/>
        <w:jc w:val="both"/>
      </w:pPr>
      <w:r>
        <w:rPr/>
        <w:t>pois, pelo que se recorda, a aplicação deveria ser feita imediatamente em DI. A Conselheira Carla argumentou que verificará em ata, mas acha que a aplicação seria feita em IRFM1, tendo em vista o risco de desenquadramento no caso de aplicação imediata em DI. A Conselheira Adriana e Daniel também disseram ter entendido dessa forma. O Sr. Diretor-Presidente propõe, então, para não haver risco de desenquadramento,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aplicações</w:t>
      </w:r>
      <w:r>
        <w:rPr>
          <w:spacing w:val="40"/>
        </w:rPr>
        <w:t> </w:t>
      </w:r>
      <w:r>
        <w:rPr/>
        <w:t>sejam</w:t>
      </w:r>
      <w:r>
        <w:rPr>
          <w:spacing w:val="40"/>
        </w:rPr>
        <w:t> </w:t>
      </w:r>
      <w:r>
        <w:rPr/>
        <w:t>feitas</w:t>
      </w:r>
      <w:r>
        <w:rPr>
          <w:spacing w:val="40"/>
        </w:rPr>
        <w:t> </w:t>
      </w:r>
      <w:r>
        <w:rPr/>
        <w:t>imediatamente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IRFM-1</w:t>
      </w:r>
      <w:r>
        <w:rPr>
          <w:spacing w:val="40"/>
        </w:rPr>
        <w:t> </w:t>
      </w:r>
      <w:r>
        <w:rPr/>
        <w:t>para que, em seguida, com mais calma, seja verificado se ele deverá permanecer no IRFM-1 ou se deverá ser remanejado para outra aplicação. Tal proposta foi aceita por todos. A Conselheira Carla indagou se não há como ser feita uma aplicação para o dinheiro que fica em</w:t>
      </w:r>
      <w:r>
        <w:rPr>
          <w:spacing w:val="40"/>
        </w:rPr>
        <w:t> </w:t>
      </w:r>
      <w:r>
        <w:rPr/>
        <w:t>conta corrente, tal como ocorre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as pessoas físicas, sendo que o Conselheiro</w:t>
      </w:r>
      <w:r>
        <w:rPr>
          <w:spacing w:val="40"/>
        </w:rPr>
        <w:t> </w:t>
      </w:r>
      <w:r>
        <w:rPr/>
        <w:t>Daniel</w:t>
      </w:r>
      <w:r>
        <w:rPr>
          <w:spacing w:val="40"/>
        </w:rPr>
        <w:t> </w:t>
      </w:r>
      <w:r>
        <w:rPr/>
        <w:t>afirmou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possível,</w:t>
      </w:r>
      <w:r>
        <w:rPr>
          <w:spacing w:val="40"/>
        </w:rPr>
        <w:t> </w:t>
      </w:r>
      <w:r>
        <w:rPr/>
        <w:t>justamente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tratar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pessoa jurídica. A Conselheira Adriana diz que o valor aproximado de R$ 30.000,00 (trinta mil reais), que costuma ficar parado em conta-corrente, poderá ser revisto, porém, alertou que essa redução poderá gerar problemas no caso de aparecer algum pagamento inesperado. Diante desse argumento, os Conselheiros resolveram manter o valor aproximado de R$ 30.000,00 (trinta mil reais) em conta. A Conselheira Lucimar indagou se não pode ser feita, pela Tesouraria, uma previsão de todos os pagamentos mensais.</w:t>
      </w:r>
      <w:r>
        <w:rPr>
          <w:spacing w:val="40"/>
        </w:rPr>
        <w:t> </w:t>
      </w:r>
      <w:r>
        <w:rPr/>
        <w:t>A Conselheira Adriana respondeu que alguns são possíveis. Aproveitou a oportunidade para dizer que as contas de telefone, de luz e de água poderiam ter a mesma data de pagamento.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Conselheiro</w:t>
      </w:r>
      <w:r>
        <w:rPr>
          <w:spacing w:val="40"/>
        </w:rPr>
        <w:t> </w:t>
      </w:r>
      <w:r>
        <w:rPr/>
        <w:t>Daniel</w:t>
      </w:r>
      <w:r>
        <w:rPr>
          <w:spacing w:val="40"/>
        </w:rPr>
        <w:t> </w:t>
      </w:r>
      <w:r>
        <w:rPr/>
        <w:t>informa que</w:t>
      </w:r>
      <w:r>
        <w:rPr>
          <w:spacing w:val="40"/>
        </w:rPr>
        <w:t> </w:t>
      </w:r>
      <w:r>
        <w:rPr/>
        <w:t>irá</w:t>
      </w:r>
      <w:r>
        <w:rPr>
          <w:spacing w:val="40"/>
        </w:rPr>
        <w:t> </w:t>
      </w:r>
      <w:r>
        <w:rPr/>
        <w:t>solicitar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servidor</w:t>
      </w:r>
      <w:r>
        <w:rPr>
          <w:spacing w:val="40"/>
        </w:rPr>
        <w:t> </w:t>
      </w:r>
      <w:r>
        <w:rPr/>
        <w:t>Felipe</w:t>
      </w:r>
      <w:r>
        <w:rPr>
          <w:spacing w:val="40"/>
        </w:rPr>
        <w:t> </w:t>
      </w:r>
      <w:r>
        <w:rPr/>
        <w:t>Grijó, Chefe da DAD, a unificação das datas para pagamento de fornecedores, sendo que a Conselheira Adriana sugere o dia 15, pois no dia 10 já há muitos outros pagamentos a serem feitos. Os Conselheiros não se manifestaram de forma contrária. A Conselheira Carla argumentou sobre a possibilidade de diversificação dos recursos do FASSE que, hoje, tem aplicação de 100% no DI. O Sr. Diretor-Presidente sugeriu aplicar 50% no IRFM1 e 50% no DI, o que teve a concordância de todos os membros do Comitê, pois com a Selic em alta, entendeu-se que a renda fixa ainda seria o melhor investimento. O Sr. Diretor-Presidente solicitou a abertura de uma conta na CEF para aplicação desses 50%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IRFM1.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Conselheira</w:t>
      </w:r>
      <w:r>
        <w:rPr>
          <w:spacing w:val="40"/>
        </w:rPr>
        <w:t> </w:t>
      </w:r>
      <w:r>
        <w:rPr/>
        <w:t>Adriana</w:t>
      </w:r>
      <w:r>
        <w:rPr>
          <w:spacing w:val="40"/>
        </w:rPr>
        <w:t> </w:t>
      </w:r>
      <w:r>
        <w:rPr/>
        <w:t>indagou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tal</w:t>
      </w:r>
      <w:r>
        <w:rPr>
          <w:spacing w:val="40"/>
        </w:rPr>
        <w:t> </w:t>
      </w:r>
      <w:r>
        <w:rPr/>
        <w:t>conta</w:t>
      </w:r>
      <w:r>
        <w:rPr>
          <w:spacing w:val="40"/>
        </w:rPr>
        <w:t> </w:t>
      </w:r>
      <w:r>
        <w:rPr/>
        <w:t>poderia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aberta</w:t>
      </w:r>
      <w:r>
        <w:rPr>
          <w:spacing w:val="40"/>
        </w:rPr>
        <w:t> </w:t>
      </w:r>
      <w:r>
        <w:rPr/>
        <w:t>no Banco do Brasil a fim de que os pagamentos do FASSE pudessem ser feitos pelo sistema, o que foi deferido pelo Sr. Diretor-Presidente. O Conselheiro Daniel informou que</w:t>
      </w:r>
      <w:r>
        <w:rPr>
          <w:spacing w:val="40"/>
        </w:rPr>
        <w:t> </w:t>
      </w:r>
      <w:r>
        <w:rPr/>
        <w:t>fez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estudo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outros</w:t>
      </w:r>
      <w:r>
        <w:rPr>
          <w:spacing w:val="40"/>
        </w:rPr>
        <w:t> </w:t>
      </w:r>
      <w:r>
        <w:rPr/>
        <w:t>investimentos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maior</w:t>
      </w:r>
      <w:r>
        <w:rPr>
          <w:spacing w:val="40"/>
        </w:rPr>
        <w:t> </w:t>
      </w:r>
      <w:r>
        <w:rPr/>
        <w:t>diversificação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nossa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177"/>
        <w:ind w:left="96" w:right="91"/>
        <w:jc w:val="both"/>
      </w:pPr>
      <w:r>
        <w:rPr/>
        <w:t>carteira, mas que, de acordo com o que foi enviado pela CEF e Banco do Brasil, só teríamos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opção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fundos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longo</w:t>
      </w:r>
      <w:r>
        <w:rPr>
          <w:spacing w:val="40"/>
        </w:rPr>
        <w:t> </w:t>
      </w:r>
      <w:r>
        <w:rPr/>
        <w:t>prazo,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Instituto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atualmente inviável. Informou que continua estudando outras formas de investimento. Ressaltou sobre a possibilidade que havia sido discutida no ano de 2013 para aplicação, no início de 2014, de uma pequena parte de nossos recursos no BB Previdenciário Ações Alocação. Sobre esse tema, o Conselheiro Daniel informa que no mês de janeiro esse fundo teve uma queda (-8.60%). Diante desse cenário, recomenda esperarmos um</w:t>
      </w:r>
      <w:r>
        <w:rPr>
          <w:spacing w:val="80"/>
        </w:rPr>
        <w:t> </w:t>
      </w:r>
      <w:r>
        <w:rPr/>
        <w:t>pouco mais para verificar o seu desempenho. O Sr. Diretor-Presidente ressalta que</w:t>
      </w:r>
      <w:r>
        <w:rPr>
          <w:spacing w:val="40"/>
        </w:rPr>
        <w:t> </w:t>
      </w:r>
      <w:r>
        <w:rPr/>
        <w:t>nesse</w:t>
      </w:r>
      <w:r>
        <w:rPr>
          <w:spacing w:val="40"/>
        </w:rPr>
        <w:t> </w:t>
      </w:r>
      <w:r>
        <w:rPr/>
        <w:t>tipo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investimento,</w:t>
      </w:r>
      <w:r>
        <w:rPr>
          <w:spacing w:val="40"/>
        </w:rPr>
        <w:t> </w:t>
      </w:r>
      <w:r>
        <w:rPr/>
        <w:t>devemos</w:t>
      </w:r>
      <w:r>
        <w:rPr>
          <w:spacing w:val="40"/>
        </w:rPr>
        <w:t> </w:t>
      </w:r>
      <w:r>
        <w:rPr/>
        <w:t>fazer</w:t>
      </w:r>
      <w:r>
        <w:rPr>
          <w:spacing w:val="40"/>
        </w:rPr>
        <w:t> </w:t>
      </w:r>
      <w:r>
        <w:rPr/>
        <w:t>análise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longo</w:t>
      </w:r>
      <w:r>
        <w:rPr>
          <w:spacing w:val="40"/>
        </w:rPr>
        <w:t> </w:t>
      </w:r>
      <w:r>
        <w:rPr/>
        <w:t>prazo,</w:t>
      </w:r>
      <w:r>
        <w:rPr>
          <w:spacing w:val="40"/>
        </w:rPr>
        <w:t> </w:t>
      </w:r>
      <w:r>
        <w:rPr/>
        <w:t>mas</w:t>
      </w:r>
      <w:r>
        <w:rPr>
          <w:spacing w:val="40"/>
        </w:rPr>
        <w:t> </w:t>
      </w:r>
      <w:r>
        <w:rPr/>
        <w:t>concordou, assim</w:t>
      </w:r>
      <w:r>
        <w:rPr>
          <w:spacing w:val="21"/>
        </w:rPr>
        <w:t> </w:t>
      </w:r>
      <w:r>
        <w:rPr/>
        <w:t>como os</w:t>
      </w:r>
      <w:r>
        <w:rPr>
          <w:spacing w:val="22"/>
        </w:rPr>
        <w:t> </w:t>
      </w:r>
      <w:r>
        <w:rPr/>
        <w:t>demais Conselheiros,</w:t>
      </w:r>
      <w:r>
        <w:rPr>
          <w:spacing w:val="24"/>
        </w:rPr>
        <w:t> </w:t>
      </w:r>
      <w:r>
        <w:rPr/>
        <w:t>que não</w:t>
      </w:r>
      <w:r>
        <w:rPr>
          <w:spacing w:val="21"/>
        </w:rPr>
        <w:t> </w:t>
      </w:r>
      <w:r>
        <w:rPr/>
        <w:t>devemos fazer esse investimento agora. A Conselheira Adriana ainda argumentou que houve um esvaziamento desse fundo. Diante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solicitação</w:t>
      </w:r>
      <w:r>
        <w:rPr>
          <w:spacing w:val="40"/>
        </w:rPr>
        <w:t> </w:t>
      </w:r>
      <w:r>
        <w:rPr/>
        <w:t>feita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Sr.</w:t>
      </w:r>
      <w:r>
        <w:rPr>
          <w:spacing w:val="40"/>
        </w:rPr>
        <w:t> </w:t>
      </w:r>
      <w:r>
        <w:rPr/>
        <w:t>Diretor-Presidente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reunião</w:t>
      </w:r>
      <w:r>
        <w:rPr>
          <w:spacing w:val="40"/>
        </w:rPr>
        <w:t> </w:t>
      </w:r>
      <w:r>
        <w:rPr/>
        <w:t>passada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que fosse feita uma análise para aplicação dos recursos do INPAS em outros bancos de primeira linha,</w:t>
      </w:r>
      <w:r>
        <w:rPr>
          <w:spacing w:val="40"/>
        </w:rPr>
        <w:t> </w:t>
      </w:r>
      <w:r>
        <w:rPr/>
        <w:t>a Conselheira Carla</w:t>
      </w:r>
      <w:r>
        <w:rPr>
          <w:spacing w:val="40"/>
        </w:rPr>
        <w:t> </w:t>
      </w:r>
      <w:r>
        <w:rPr/>
        <w:t>apresentou</w:t>
      </w:r>
      <w:r>
        <w:rPr>
          <w:spacing w:val="40"/>
        </w:rPr>
        <w:t> </w:t>
      </w:r>
      <w:r>
        <w:rPr/>
        <w:t>dados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quatro</w:t>
      </w:r>
      <w:r>
        <w:rPr>
          <w:spacing w:val="40"/>
        </w:rPr>
        <w:t> </w:t>
      </w:r>
      <w:r>
        <w:rPr/>
        <w:t>fundos,</w:t>
      </w:r>
      <w:r>
        <w:rPr>
          <w:spacing w:val="40"/>
        </w:rPr>
        <w:t> </w:t>
      </w:r>
      <w:r>
        <w:rPr/>
        <w:t>quais</w:t>
      </w:r>
      <w:r>
        <w:rPr>
          <w:spacing w:val="40"/>
        </w:rPr>
        <w:t> </w:t>
      </w:r>
      <w:r>
        <w:rPr/>
        <w:t>sejam: Itaú Personnalité DI Ecomudança (Taxa: 1,30%, valor: R$ 35.000,00, jan. 0.75% -</w:t>
      </w:r>
      <w:r>
        <w:rPr>
          <w:spacing w:val="40"/>
        </w:rPr>
        <w:t> </w:t>
      </w:r>
      <w:r>
        <w:rPr/>
        <w:t>89,41% do DI), Santander FIC FI Fundações Renda Fixa (taxa: 0,50%, valor: R$ 200.000,00 – jan. 0,75% - 89.73% do DI), HSBC DI Títulos Públicos (taxa: 0.25%, valor R$ 50.000,00, jan. 0.82% - 97.80% do DI) e Bradesco Prime FIC Renda Fixa Duration (Taxa: 1%, valor: R$ 20.000,00, jan. 0.72% - 85.43% do DI). A princípio, os Srs. Conselheiros</w:t>
      </w:r>
      <w:r>
        <w:rPr>
          <w:spacing w:val="40"/>
        </w:rPr>
        <w:t> </w:t>
      </w:r>
      <w:r>
        <w:rPr/>
        <w:t>consideraram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investimento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merecia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análise</w:t>
      </w:r>
      <w:r>
        <w:rPr>
          <w:spacing w:val="40"/>
        </w:rPr>
        <w:t> </w:t>
      </w:r>
      <w:r>
        <w:rPr/>
        <w:t>mais detalhada seria o do Banco HSBC. Em razão disso, o Sr. Presidente solicitou que o Conselheiro Daniel agendasse uma reunião com</w:t>
      </w:r>
      <w:r>
        <w:rPr>
          <w:spacing w:val="40"/>
        </w:rPr>
        <w:t> </w:t>
      </w:r>
      <w:r>
        <w:rPr/>
        <w:t>o gerente do HSBC para obtermos</w:t>
      </w:r>
      <w:r>
        <w:rPr>
          <w:spacing w:val="40"/>
        </w:rPr>
        <w:t> </w:t>
      </w:r>
      <w:r>
        <w:rPr/>
        <w:t>mais informações sobre os investimentos para o RPPS propostos por este banco. O Conselheiro Daniel lembrou que no ano de 2013, os gerentes do Banco Bradesco foram convidados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expor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linha</w:t>
      </w:r>
      <w:r>
        <w:rPr>
          <w:spacing w:val="40"/>
        </w:rPr>
        <w:t> </w:t>
      </w:r>
      <w:r>
        <w:rPr/>
        <w:t>de investimentos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Banco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RPPS,</w:t>
      </w:r>
      <w:r>
        <w:rPr>
          <w:spacing w:val="40"/>
        </w:rPr>
        <w:t> </w:t>
      </w:r>
      <w:r>
        <w:rPr/>
        <w:t>mas</w:t>
      </w:r>
      <w:r>
        <w:rPr>
          <w:spacing w:val="40"/>
        </w:rPr>
        <w:t> </w:t>
      </w:r>
      <w:r>
        <w:rPr/>
        <w:t>não obtivemos sucesso. A Sra. Michele sugeriu que fosse feita uma consulta à empresa Crédito e Mercado para obtermos uma sugestão de aplicação num fundo menos conservador, pois, segundo ela, estamos com uma carteira muito conservadora e atingimos somente metade da meta atuarial. O Sr. Diretor-Presidente sugere uma</w:t>
      </w:r>
      <w:r>
        <w:rPr>
          <w:spacing w:val="80"/>
        </w:rPr>
        <w:t> </w:t>
      </w:r>
      <w:r>
        <w:rPr/>
        <w:t>análise mais profunda do “BB previdenciário Ações Alocação” e solicita ao Conselheiro Daniel que seja feita uma consulta formal à Crédito e Mercado sobre esse fundo no momento</w:t>
      </w:r>
      <w:r>
        <w:rPr>
          <w:spacing w:val="35"/>
        </w:rPr>
        <w:t> </w:t>
      </w:r>
      <w:r>
        <w:rPr/>
        <w:t>atual,</w:t>
      </w:r>
      <w:r>
        <w:rPr>
          <w:spacing w:val="31"/>
        </w:rPr>
        <w:t> </w:t>
      </w:r>
      <w:r>
        <w:rPr/>
        <w:t>pois</w:t>
      </w:r>
      <w:r>
        <w:rPr>
          <w:spacing w:val="32"/>
        </w:rPr>
        <w:t> </w:t>
      </w:r>
      <w:r>
        <w:rPr/>
        <w:t>já</w:t>
      </w:r>
      <w:r>
        <w:rPr>
          <w:spacing w:val="29"/>
        </w:rPr>
        <w:t> </w:t>
      </w:r>
      <w:r>
        <w:rPr/>
        <w:t>fizemos</w:t>
      </w:r>
      <w:r>
        <w:rPr>
          <w:spacing w:val="30"/>
        </w:rPr>
        <w:t> </w:t>
      </w:r>
      <w:r>
        <w:rPr/>
        <w:t>uma</w:t>
      </w:r>
      <w:r>
        <w:rPr>
          <w:spacing w:val="29"/>
        </w:rPr>
        <w:t> </w:t>
      </w:r>
      <w:r>
        <w:rPr/>
        <w:t>consulta</w:t>
      </w:r>
      <w:r>
        <w:rPr>
          <w:spacing w:val="29"/>
        </w:rPr>
        <w:t> </w:t>
      </w:r>
      <w:r>
        <w:rPr/>
        <w:t>quando</w:t>
      </w:r>
      <w:r>
        <w:rPr>
          <w:spacing w:val="31"/>
        </w:rPr>
        <w:t> </w:t>
      </w:r>
      <w:r>
        <w:rPr/>
        <w:t>da</w:t>
      </w:r>
      <w:r>
        <w:rPr>
          <w:spacing w:val="29"/>
        </w:rPr>
        <w:t> </w:t>
      </w:r>
      <w:r>
        <w:rPr/>
        <w:t>sua</w:t>
      </w:r>
      <w:r>
        <w:rPr>
          <w:spacing w:val="31"/>
        </w:rPr>
        <w:t> </w:t>
      </w:r>
      <w:r>
        <w:rPr/>
        <w:t>criação.</w:t>
      </w:r>
      <w:r>
        <w:rPr>
          <w:spacing w:val="35"/>
        </w:rPr>
        <w:t> </w:t>
      </w:r>
      <w:r>
        <w:rPr/>
        <w:t>Em</w:t>
      </w:r>
      <w:r>
        <w:rPr>
          <w:spacing w:val="35"/>
        </w:rPr>
        <w:t> </w:t>
      </w:r>
      <w:r>
        <w:rPr/>
        <w:t>seguida,</w:t>
      </w:r>
      <w:r>
        <w:rPr>
          <w:spacing w:val="31"/>
        </w:rPr>
        <w:t> </w:t>
      </w:r>
      <w:r>
        <w:rPr/>
        <w:t>foi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177"/>
        <w:ind w:left="96" w:right="93"/>
        <w:jc w:val="both"/>
      </w:pPr>
      <w:r>
        <w:rPr/>
        <w:t>apresentado pelo Presidente deste Comitê, Conselheiro Daniel, a minuta do novo folder sobre a Política de investimentos que deverá ser distribuído aos segurados e demais interessados.</w:t>
      </w:r>
      <w:r>
        <w:rPr>
          <w:spacing w:val="34"/>
        </w:rPr>
        <w:t> </w:t>
      </w:r>
      <w:r>
        <w:rPr/>
        <w:t>Analisada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referida</w:t>
      </w:r>
      <w:r>
        <w:rPr>
          <w:spacing w:val="34"/>
        </w:rPr>
        <w:t> </w:t>
      </w:r>
      <w:r>
        <w:rPr/>
        <w:t>minuta,</w:t>
      </w:r>
      <w:r>
        <w:rPr>
          <w:spacing w:val="34"/>
        </w:rPr>
        <w:t> </w:t>
      </w:r>
      <w:r>
        <w:rPr/>
        <w:t>foi</w:t>
      </w:r>
      <w:r>
        <w:rPr>
          <w:spacing w:val="35"/>
        </w:rPr>
        <w:t> </w:t>
      </w:r>
      <w:r>
        <w:rPr/>
        <w:t>ela</w:t>
      </w:r>
      <w:r>
        <w:rPr>
          <w:spacing w:val="33"/>
        </w:rPr>
        <w:t> </w:t>
      </w:r>
      <w:r>
        <w:rPr/>
        <w:t>aprovada</w:t>
      </w:r>
      <w:r>
        <w:rPr>
          <w:spacing w:val="34"/>
        </w:rPr>
        <w:t> </w:t>
      </w:r>
      <w:r>
        <w:rPr/>
        <w:t>por</w:t>
      </w:r>
      <w:r>
        <w:rPr>
          <w:spacing w:val="39"/>
        </w:rPr>
        <w:t> </w:t>
      </w:r>
      <w:r>
        <w:rPr/>
        <w:t>todos,</w:t>
      </w:r>
      <w:r>
        <w:rPr>
          <w:spacing w:val="34"/>
        </w:rPr>
        <w:t> </w:t>
      </w:r>
      <w:r>
        <w:rPr/>
        <w:t>com</w:t>
      </w:r>
      <w:r>
        <w:rPr>
          <w:spacing w:val="39"/>
        </w:rPr>
        <w:t> </w:t>
      </w:r>
      <w:r>
        <w:rPr/>
        <w:t>a</w:t>
      </w:r>
      <w:r>
        <w:rPr>
          <w:spacing w:val="34"/>
        </w:rPr>
        <w:t> </w:t>
      </w:r>
      <w:r>
        <w:rPr/>
        <w:t>ressalva de que os valores nela contidos deverão ser mais uma vez conferidos.</w:t>
      </w:r>
      <w:r>
        <w:rPr>
          <w:spacing w:val="40"/>
        </w:rPr>
        <w:t> </w:t>
      </w:r>
      <w:r>
        <w:rPr/>
        <w:t>Por fim, em assuntos gerais, a Conselheira Carla informou que diante da resposta positiva da Empresa de Consultoria Crédito e Mercado à consulta determinada pelo Sr. Presidente na última reunião deste Comitê quanto ao credenciamento do Banco do Brasil e CEF, foram apresentados por estes bancos os documentos para credenciamento nos termos da Portaria MPS 440/2013. Feita uma análise preliminar, foi constatado que os documentos do Banco do Brasil estão de acordo com a legislação, mas que a CEF precisa ainda apresentar alguns documentos,</w:t>
      </w:r>
      <w:r>
        <w:rPr>
          <w:spacing w:val="40"/>
        </w:rPr>
        <w:t> </w:t>
      </w:r>
      <w:r>
        <w:rPr/>
        <w:t>o que será solicitado pelo Presidente</w:t>
      </w:r>
      <w:r>
        <w:rPr>
          <w:spacing w:val="80"/>
        </w:rPr>
        <w:t> </w:t>
      </w:r>
      <w:r>
        <w:rPr/>
        <w:t>deste Conselho, Sr. Daniel. Apresentada essa documentação o Comitê irá avaliar sobre</w:t>
      </w:r>
      <w:r>
        <w:rPr>
          <w:spacing w:val="40"/>
        </w:rPr>
        <w:t> </w:t>
      </w:r>
      <w:r>
        <w:rPr/>
        <w:t>a necessidade da análise qualitativa dessas instituições.</w:t>
      </w:r>
      <w:r>
        <w:rPr>
          <w:spacing w:val="40"/>
        </w:rPr>
        <w:t> </w:t>
      </w:r>
      <w:r>
        <w:rPr/>
        <w:t>Nada mais havendo a tratar, o senhor Presidente deu por encerrada a presente reunião às onze horas e cinqüenta minutos,</w:t>
      </w:r>
      <w:r>
        <w:rPr>
          <w:spacing w:val="40"/>
        </w:rPr>
        <w:t> </w:t>
      </w:r>
      <w:r>
        <w:rPr/>
        <w:t>cuja</w:t>
      </w:r>
      <w:r>
        <w:rPr>
          <w:spacing w:val="40"/>
        </w:rPr>
        <w:t> </w:t>
      </w:r>
      <w:r>
        <w:rPr/>
        <w:t>Ata segue</w:t>
      </w:r>
      <w:r>
        <w:rPr>
          <w:spacing w:val="40"/>
        </w:rPr>
        <w:t> </w:t>
      </w:r>
      <w:r>
        <w:rPr/>
        <w:t>lavrada</w:t>
      </w:r>
      <w:r>
        <w:rPr>
          <w:spacing w:val="40"/>
        </w:rPr>
        <w:t> </w:t>
      </w:r>
      <w:r>
        <w:rPr/>
        <w:t>por mim, Carla</w:t>
      </w:r>
      <w:r>
        <w:rPr>
          <w:spacing w:val="40"/>
        </w:rPr>
        <w:t> </w:t>
      </w:r>
      <w:r>
        <w:rPr/>
        <w:t>Maduro Vogas</w:t>
      </w:r>
      <w:r>
        <w:rPr>
          <w:spacing w:val="40"/>
        </w:rPr>
        <w:t> </w:t>
      </w:r>
      <w:r>
        <w:rPr/>
        <w:t>Tavares,</w:t>
      </w:r>
      <w:r>
        <w:rPr>
          <w:spacing w:val="40"/>
        </w:rPr>
        <w:t> </w:t>
      </w:r>
      <w:r>
        <w:rPr/>
        <w:t>Secretária deste Comitê, que a submeterei à aprovação dos demais membros e devidamente 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96"/>
        <w:ind w:left="687" w:right="38" w:hanging="2"/>
        <w:jc w:val="center"/>
      </w:pPr>
      <w:r>
        <w:rPr/>
        <w:t>Daniel Luiz Simões Campos Diretor Administrativo e Financeiro </w:t>
      </w:r>
      <w:r>
        <w:rPr>
          <w:spacing w:val="-2"/>
        </w:rPr>
        <w:t>Presidente</w:t>
      </w:r>
    </w:p>
    <w:p>
      <w:pPr>
        <w:pStyle w:val="BodyText"/>
        <w:spacing w:before="140"/>
      </w:pPr>
    </w:p>
    <w:p>
      <w:pPr>
        <w:pStyle w:val="BodyText"/>
        <w:spacing w:line="364" w:lineRule="auto"/>
        <w:ind w:left="838" w:right="186" w:hanging="3"/>
        <w:jc w:val="center"/>
      </w:pPr>
      <w:r>
        <w:rPr/>
        <w:t>Adriana Catarina da Costa Chefe da Divisão de Tesouraria</w:t>
      </w:r>
    </w:p>
    <w:p>
      <w:pPr>
        <w:pStyle w:val="BodyText"/>
        <w:spacing w:line="364" w:lineRule="auto" w:before="96"/>
        <w:ind w:left="1541" w:right="1533" w:firstLine="127"/>
      </w:pPr>
      <w:r>
        <w:rPr/>
        <w:br w:type="column"/>
      </w:r>
      <w:r>
        <w:rPr/>
        <w:t>Marcus Curvelo </w:t>
      </w:r>
      <w:r>
        <w:rPr>
          <w:spacing w:val="-2"/>
        </w:rPr>
        <w:t>Diretor-Presidente</w:t>
      </w:r>
    </w:p>
    <w:p>
      <w:pPr>
        <w:pStyle w:val="BodyText"/>
        <w:spacing w:before="138"/>
      </w:pPr>
    </w:p>
    <w:p>
      <w:pPr>
        <w:pStyle w:val="BodyText"/>
        <w:spacing w:line="364" w:lineRule="auto" w:before="1"/>
        <w:ind w:left="687" w:right="601" w:firstLine="468"/>
      </w:pPr>
      <w:r>
        <w:rPr/>
        <w:t>Lucimar da Glória Gomes Chefe da Divisão de Contabilidade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380" w:bottom="280" w:left="1559" w:right="992"/>
          <w:cols w:num="2" w:equalWidth="0">
            <w:col w:w="4312" w:space="66"/>
            <w:col w:w="4971"/>
          </w:cols>
        </w:sectPr>
      </w:pPr>
    </w:p>
    <w:p>
      <w:pPr>
        <w:pStyle w:val="BodyText"/>
        <w:spacing w:before="7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7" w:lineRule="auto" w:before="96"/>
        <w:ind w:left="656" w:right="38" w:hanging="92"/>
      </w:pPr>
      <w:r>
        <w:rPr/>
        <w:t>Carla Cristina. C. Maduro V. Tavares Gestora Previdenciária - Secretária</w:t>
      </w:r>
    </w:p>
    <w:p>
      <w:pPr>
        <w:pStyle w:val="BodyText"/>
        <w:spacing w:line="367" w:lineRule="auto" w:before="96"/>
        <w:ind w:left="773" w:right="1230" w:hanging="209"/>
      </w:pPr>
      <w:r>
        <w:rPr/>
        <w:br w:type="column"/>
      </w:r>
      <w:r>
        <w:rPr/>
        <w:t>Michele Schifller Forster servidora convidada</w:t>
      </w:r>
    </w:p>
    <w:sectPr>
      <w:type w:val="continuous"/>
      <w:pgSz w:w="11900" w:h="16840"/>
      <w:pgMar w:top="1380" w:bottom="280" w:left="1559" w:right="992"/>
      <w:cols w:num="2" w:equalWidth="0">
        <w:col w:w="4433" w:space="614"/>
        <w:col w:w="43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2025-05-19T16:00:54Z</dcterms:created>
  <dcterms:modified xsi:type="dcterms:W3CDTF">2025-05-19T16:00:54Z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