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24"/>
      </w:pPr>
    </w:p>
    <w:p>
      <w:pPr>
        <w:pStyle w:val="BodyText"/>
        <w:spacing w:line="364" w:lineRule="auto"/>
        <w:ind w:left="96" w:right="96"/>
        <w:jc w:val="both"/>
      </w:pPr>
      <w:r>
        <w:rPr/>
        <w:t>Ata da oitava reunião extraordinária do Comitê de Investimentos do Instituto de Previdência e Assistência Social do Servidor Público do Município de Petrópolis – INPAS.</w:t>
      </w:r>
    </w:p>
    <w:p>
      <w:pPr>
        <w:pStyle w:val="BodyText"/>
        <w:spacing w:line="364" w:lineRule="auto" w:before="2"/>
        <w:ind w:left="96" w:right="93"/>
        <w:jc w:val="both"/>
      </w:pPr>
      <w:r>
        <w:rPr/>
        <w:t>Aos vinte e quatro dias do mês de setembro do ano de dois mil e quatorze, às treze horas e trinta minutos, na sala de reuniões do Instituto de Previdência e Assistência Social do Servidor Público do Município de Petrópolis, reuniram-se os seguintes membros do Comitê de Investimentos deste Regime Próprio de Previdência Social: a) Diretor Administrativo-Financeiro do Regime Próprio</w:t>
      </w:r>
      <w:r>
        <w:rPr>
          <w:spacing w:val="80"/>
        </w:rPr>
        <w:t> </w:t>
      </w:r>
      <w:r>
        <w:rPr/>
        <w:t>de Previdência Social -</w:t>
      </w:r>
      <w:r>
        <w:rPr>
          <w:spacing w:val="40"/>
        </w:rPr>
        <w:t> </w:t>
      </w:r>
      <w:r>
        <w:rPr/>
        <w:t>RPPS, senhor Daniel</w:t>
      </w:r>
      <w:r>
        <w:rPr>
          <w:spacing w:val="40"/>
        </w:rPr>
        <w:t> </w:t>
      </w:r>
      <w:r>
        <w:rPr/>
        <w:t>Luiz</w:t>
      </w:r>
      <w:r>
        <w:rPr>
          <w:spacing w:val="40"/>
        </w:rPr>
        <w:t> </w:t>
      </w:r>
      <w:r>
        <w:rPr/>
        <w:t>Simões Campos,</w:t>
      </w:r>
      <w:r>
        <w:rPr>
          <w:spacing w:val="40"/>
        </w:rPr>
        <w:t> </w:t>
      </w:r>
      <w:r>
        <w:rPr/>
        <w:t>Presidente eleito deste Comitê; c) Chefe da Divisão de Tesouraria, senhora Adriana Catarina da Costa; d) Chefe da Divisão de Contabilidade, senhora Lucimar da Glória Gomes; e) Gestora Previdenciária do</w:t>
      </w:r>
      <w:r>
        <w:rPr>
          <w:spacing w:val="80"/>
        </w:rPr>
        <w:t> </w:t>
      </w:r>
      <w:r>
        <w:rPr/>
        <w:t>Regime Próprio de Previdência Social - RPPS, senhora Carla Cristina Correia Maduro Vogas Tavares, Secretária eleita deste Comitê. Presentes também a senhora Michele Schiffler Forster, convidada a participar da reunião, com direito à voz e sem direito a voto. Iniciou-se, com esta composição, a referida reunião, convocada neste próprio dia pelo Presidente deste Comitê, a</w:t>
      </w:r>
      <w:r>
        <w:rPr>
          <w:spacing w:val="40"/>
        </w:rPr>
        <w:t> </w:t>
      </w:r>
      <w:r>
        <w:rPr/>
        <w:t>pedido do Diretor-Presidente deste Instituto que, impossibilitado de comparecer, solicitou que o Comitê analisasse sobre a viabilidade de resgate das aplicações feitas no IMA-B e IMA-B5 para pagamento da folha deste mês. Iniciada a reunião, o Sr. Daniel apresentou a proposta de</w:t>
      </w:r>
      <w:r>
        <w:rPr>
          <w:spacing w:val="40"/>
        </w:rPr>
        <w:t> </w:t>
      </w:r>
      <w:r>
        <w:rPr/>
        <w:t>efetuarmos o resgate total da aplicação feita no IMA-B5 devido aos seguintes fatores: a)- houve lucro;</w:t>
      </w:r>
      <w:r>
        <w:rPr>
          <w:spacing w:val="40"/>
        </w:rPr>
        <w:t> </w:t>
      </w:r>
      <w:r>
        <w:rPr/>
        <w:t>b)-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investimento</w:t>
      </w:r>
      <w:r>
        <w:rPr>
          <w:spacing w:val="40"/>
        </w:rPr>
        <w:t> </w:t>
      </w:r>
      <w:r>
        <w:rPr/>
        <w:t>muito</w:t>
      </w:r>
      <w:r>
        <w:rPr>
          <w:spacing w:val="40"/>
        </w:rPr>
        <w:t> </w:t>
      </w:r>
      <w:r>
        <w:rPr/>
        <w:t>volátil;</w:t>
      </w:r>
      <w:r>
        <w:rPr>
          <w:spacing w:val="40"/>
        </w:rPr>
        <w:t> </w:t>
      </w:r>
      <w:r>
        <w:rPr/>
        <w:t>c)-</w:t>
      </w:r>
      <w:r>
        <w:rPr>
          <w:spacing w:val="40"/>
        </w:rPr>
        <w:t> </w:t>
      </w:r>
      <w:r>
        <w:rPr/>
        <w:t>dependendo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resultado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eleições,</w:t>
      </w:r>
      <w:r>
        <w:rPr>
          <w:spacing w:val="40"/>
        </w:rPr>
        <w:t> </w:t>
      </w:r>
      <w:r>
        <w:rPr/>
        <w:t>poderá haver</w:t>
      </w:r>
      <w:r>
        <w:rPr>
          <w:spacing w:val="40"/>
        </w:rPr>
        <w:t> </w:t>
      </w:r>
      <w:r>
        <w:rPr/>
        <w:t>queda</w:t>
      </w:r>
      <w:r>
        <w:rPr>
          <w:spacing w:val="40"/>
        </w:rPr>
        <w:t> </w:t>
      </w:r>
      <w:r>
        <w:rPr/>
        <w:t>nesse</w:t>
      </w:r>
      <w:r>
        <w:rPr>
          <w:spacing w:val="40"/>
        </w:rPr>
        <w:t> </w:t>
      </w:r>
      <w:r>
        <w:rPr/>
        <w:t>tipo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investimento.</w:t>
      </w:r>
      <w:r>
        <w:rPr>
          <w:spacing w:val="40"/>
        </w:rPr>
        <w:t> </w:t>
      </w:r>
      <w:r>
        <w:rPr/>
        <w:t>Propôs</w:t>
      </w:r>
      <w:r>
        <w:rPr>
          <w:spacing w:val="40"/>
        </w:rPr>
        <w:t> </w:t>
      </w:r>
      <w:r>
        <w:rPr/>
        <w:t>também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resgate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IMA-B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virtude desse investimento estar com saldo negativo. Sra. Michele ponderou que a volatilidade não é técnica, mas sim, política e que não acredita que esse investimento terá uma queda significativa. Emitiu opinião no sentido de aguardar mais um pouco. Sra. Adriana, Sra. Carla e Sra. Lucimar concordaram com o resgate do IMA-B5 não somente pelas razões acima expostas pelo Presidente deste Comitê, mas principalmente em razão da ausência de alguns repasses, o que gera uma incerteza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próximo</w:t>
      </w:r>
      <w:r>
        <w:rPr>
          <w:spacing w:val="40"/>
        </w:rPr>
        <w:t> </w:t>
      </w:r>
      <w:r>
        <w:rPr/>
        <w:t>mês.</w:t>
      </w:r>
      <w:r>
        <w:rPr>
          <w:spacing w:val="40"/>
        </w:rPr>
        <w:t> </w:t>
      </w:r>
      <w:r>
        <w:rPr/>
        <w:t>Argumentaram</w:t>
      </w:r>
      <w:r>
        <w:rPr>
          <w:spacing w:val="40"/>
        </w:rPr>
        <w:t> </w:t>
      </w:r>
      <w:r>
        <w:rPr/>
        <w:t>ainda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havendo</w:t>
      </w:r>
      <w:r>
        <w:rPr>
          <w:spacing w:val="40"/>
        </w:rPr>
        <w:t> </w:t>
      </w:r>
      <w:r>
        <w:rPr/>
        <w:t>novamente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ausência</w:t>
      </w:r>
      <w:r>
        <w:rPr>
          <w:spacing w:val="40"/>
        </w:rPr>
        <w:t> </w:t>
      </w:r>
      <w:r>
        <w:rPr/>
        <w:t>de alguns repasses, teríamos, obrigatoriamente, que efetuar o resgate, independentemente de estar dando</w:t>
      </w:r>
      <w:r>
        <w:rPr>
          <w:spacing w:val="26"/>
        </w:rPr>
        <w:t> </w:t>
      </w:r>
      <w:r>
        <w:rPr/>
        <w:t>lucro</w:t>
      </w:r>
      <w:r>
        <w:rPr>
          <w:spacing w:val="23"/>
        </w:rPr>
        <w:t> </w:t>
      </w:r>
      <w:r>
        <w:rPr/>
        <w:t>ou</w:t>
      </w:r>
      <w:r>
        <w:rPr>
          <w:spacing w:val="26"/>
        </w:rPr>
        <w:t> </w:t>
      </w:r>
      <w:r>
        <w:rPr/>
        <w:t>prejuízo</w:t>
      </w:r>
      <w:r>
        <w:rPr>
          <w:spacing w:val="28"/>
        </w:rPr>
        <w:t> </w:t>
      </w:r>
      <w:r>
        <w:rPr/>
        <w:t>e</w:t>
      </w:r>
      <w:r>
        <w:rPr>
          <w:spacing w:val="24"/>
        </w:rPr>
        <w:t> </w:t>
      </w:r>
      <w:r>
        <w:rPr/>
        <w:t>que,</w:t>
      </w:r>
      <w:r>
        <w:rPr>
          <w:spacing w:val="26"/>
        </w:rPr>
        <w:t> </w:t>
      </w:r>
      <w:r>
        <w:rPr/>
        <w:t>poderíamos</w:t>
      </w:r>
      <w:r>
        <w:rPr>
          <w:spacing w:val="25"/>
        </w:rPr>
        <w:t> </w:t>
      </w:r>
      <w:r>
        <w:rPr/>
        <w:t>perder</w:t>
      </w:r>
      <w:r>
        <w:rPr>
          <w:spacing w:val="26"/>
        </w:rPr>
        <w:t> </w:t>
      </w:r>
      <w:r>
        <w:rPr/>
        <w:t>essa</w:t>
      </w:r>
      <w:r>
        <w:rPr>
          <w:spacing w:val="24"/>
        </w:rPr>
        <w:t> </w:t>
      </w:r>
      <w:r>
        <w:rPr/>
        <w:t>oportunidade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resgatar</w:t>
      </w:r>
      <w:r>
        <w:rPr>
          <w:spacing w:val="24"/>
        </w:rPr>
        <w:t> </w:t>
      </w:r>
      <w:r>
        <w:rPr/>
        <w:t>com</w:t>
      </w:r>
      <w:r>
        <w:rPr>
          <w:spacing w:val="23"/>
        </w:rPr>
        <w:t> </w:t>
      </w:r>
      <w:r>
        <w:rPr/>
        <w:t>lucro.</w:t>
      </w:r>
      <w:r>
        <w:rPr>
          <w:spacing w:val="26"/>
        </w:rPr>
        <w:t> </w:t>
      </w:r>
      <w:r>
        <w:rPr/>
        <w:t>Por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5"/>
        <w:jc w:val="both"/>
      </w:pPr>
      <w:r>
        <w:rPr/>
        <w:t>fim, concordaram com o Presidente deste Conselho no sentido de manter a aplicação no IMA-B</w:t>
      </w:r>
      <w:r>
        <w:rPr>
          <w:spacing w:val="40"/>
        </w:rPr>
        <w:t> </w:t>
      </w:r>
      <w:r>
        <w:rPr/>
        <w:t>em razão de os rendimentos estarem negativos. Sr. Daniel ressaltou que a sua justificativa para o resgate</w:t>
      </w:r>
      <w:r>
        <w:rPr>
          <w:spacing w:val="21"/>
        </w:rPr>
        <w:t> </w:t>
      </w:r>
      <w:r>
        <w:rPr/>
        <w:t>é tão somente devido à instabilidade do mercado</w:t>
      </w:r>
      <w:r>
        <w:rPr>
          <w:spacing w:val="22"/>
        </w:rPr>
        <w:t> </w:t>
      </w:r>
      <w:r>
        <w:rPr/>
        <w:t>e não pela ausência de alguns</w:t>
      </w:r>
      <w:r>
        <w:rPr>
          <w:spacing w:val="21"/>
        </w:rPr>
        <w:t> </w:t>
      </w:r>
      <w:r>
        <w:rPr/>
        <w:t>repasses,</w:t>
      </w:r>
      <w:r>
        <w:rPr>
          <w:spacing w:val="40"/>
        </w:rPr>
        <w:t> </w:t>
      </w:r>
      <w:r>
        <w:rPr/>
        <w:t>tal</w:t>
      </w:r>
      <w:r>
        <w:rPr>
          <w:spacing w:val="33"/>
        </w:rPr>
        <w:t> </w:t>
      </w:r>
      <w:r>
        <w:rPr/>
        <w:t>como</w:t>
      </w:r>
      <w:r>
        <w:rPr>
          <w:spacing w:val="34"/>
        </w:rPr>
        <w:t> </w:t>
      </w:r>
      <w:r>
        <w:rPr/>
        <w:t>colocado</w:t>
      </w:r>
      <w:r>
        <w:rPr>
          <w:spacing w:val="34"/>
        </w:rPr>
        <w:t> </w:t>
      </w:r>
      <w:r>
        <w:rPr/>
        <w:t>pelos</w:t>
      </w:r>
      <w:r>
        <w:rPr>
          <w:spacing w:val="35"/>
        </w:rPr>
        <w:t> </w:t>
      </w:r>
      <w:r>
        <w:rPr/>
        <w:t>três</w:t>
      </w:r>
      <w:r>
        <w:rPr>
          <w:spacing w:val="33"/>
        </w:rPr>
        <w:t> </w:t>
      </w:r>
      <w:r>
        <w:rPr/>
        <w:t>outros</w:t>
      </w:r>
      <w:r>
        <w:rPr>
          <w:spacing w:val="33"/>
        </w:rPr>
        <w:t> </w:t>
      </w:r>
      <w:r>
        <w:rPr/>
        <w:t>membros.</w:t>
      </w:r>
      <w:r>
        <w:rPr>
          <w:spacing w:val="31"/>
        </w:rPr>
        <w:t> </w:t>
      </w:r>
      <w:r>
        <w:rPr/>
        <w:t>Colocado</w:t>
      </w:r>
      <w:r>
        <w:rPr>
          <w:spacing w:val="30"/>
        </w:rPr>
        <w:t> </w:t>
      </w:r>
      <w:r>
        <w:rPr/>
        <w:t>o</w:t>
      </w:r>
      <w:r>
        <w:rPr>
          <w:spacing w:val="34"/>
        </w:rPr>
        <w:t> </w:t>
      </w:r>
      <w:r>
        <w:rPr/>
        <w:t>assunto</w:t>
      </w:r>
      <w:r>
        <w:rPr>
          <w:spacing w:val="34"/>
        </w:rPr>
        <w:t> </w:t>
      </w:r>
      <w:r>
        <w:rPr/>
        <w:t>em</w:t>
      </w:r>
      <w:r>
        <w:rPr>
          <w:spacing w:val="30"/>
        </w:rPr>
        <w:t> </w:t>
      </w:r>
      <w:r>
        <w:rPr/>
        <w:t>votação,</w:t>
      </w:r>
      <w:r>
        <w:rPr>
          <w:spacing w:val="31"/>
        </w:rPr>
        <w:t> </w:t>
      </w:r>
      <w:r>
        <w:rPr/>
        <w:t>ficou</w:t>
      </w:r>
      <w:r>
        <w:rPr>
          <w:spacing w:val="34"/>
        </w:rPr>
        <w:t> </w:t>
      </w:r>
      <w:r>
        <w:rPr/>
        <w:t>decidido, por</w:t>
      </w:r>
      <w:r>
        <w:rPr>
          <w:spacing w:val="40"/>
        </w:rPr>
        <w:t> </w:t>
      </w:r>
      <w:r>
        <w:rPr/>
        <w:t>unanimidade,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efetuada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retirada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IMA-B5</w:t>
      </w:r>
      <w:r>
        <w:rPr>
          <w:spacing w:val="40"/>
        </w:rPr>
        <w:t> </w:t>
      </w:r>
      <w:r>
        <w:rPr/>
        <w:t>pelas</w:t>
      </w:r>
      <w:r>
        <w:rPr>
          <w:spacing w:val="40"/>
        </w:rPr>
        <w:t> </w:t>
      </w:r>
      <w:r>
        <w:rPr/>
        <w:t>razões</w:t>
      </w:r>
      <w:r>
        <w:rPr>
          <w:spacing w:val="40"/>
        </w:rPr>
        <w:t> </w:t>
      </w:r>
      <w:r>
        <w:rPr/>
        <w:t>acima</w:t>
      </w:r>
      <w:r>
        <w:rPr>
          <w:spacing w:val="39"/>
        </w:rPr>
        <w:t> </w:t>
      </w:r>
      <w:r>
        <w:rPr/>
        <w:t>já</w:t>
      </w:r>
      <w:r>
        <w:rPr>
          <w:spacing w:val="39"/>
        </w:rPr>
        <w:t> </w:t>
      </w:r>
      <w:r>
        <w:rPr/>
        <w:t>expostas</w:t>
      </w:r>
      <w:r>
        <w:rPr>
          <w:spacing w:val="40"/>
        </w:rPr>
        <w:t> </w:t>
      </w:r>
      <w:r>
        <w:rPr/>
        <w:t>por cada membro deste Comitê.</w:t>
      </w:r>
      <w:r>
        <w:rPr>
          <w:spacing w:val="40"/>
        </w:rPr>
        <w:t> </w:t>
      </w:r>
      <w:r>
        <w:rPr/>
        <w:t>Acrescente-se que a Sra. Michele emitiu opinião contrária, mas que ela não possui direito a voto. Nada mais havendo a tratar, o senhor Presidente deu por encerrada a presente reunião às quatorze horas e quinze minutos, cuja Ata segue lavrada por mim, Carla Maduro Vogas Tavares, Secretária 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4"/>
        <w:ind w:left="795" w:right="113"/>
        <w:jc w:val="center"/>
      </w:pPr>
      <w:r>
        <w:rPr/>
        <w:t>Daniel Luiz Simões Campos</w:t>
      </w:r>
      <w:r>
        <w:rPr>
          <w:spacing w:val="80"/>
        </w:rPr>
        <w:t> </w:t>
      </w:r>
      <w:r>
        <w:rPr/>
        <w:t>Diretor Administrativo e Financeiro </w:t>
      </w:r>
      <w:r>
        <w:rPr>
          <w:spacing w:val="-2"/>
        </w:rPr>
        <w:t>Presidente</w:t>
      </w:r>
    </w:p>
    <w:p>
      <w:pPr>
        <w:pStyle w:val="BodyText"/>
        <w:spacing w:before="142"/>
      </w:pPr>
    </w:p>
    <w:p>
      <w:pPr>
        <w:pStyle w:val="BodyText"/>
        <w:spacing w:line="364" w:lineRule="auto"/>
        <w:ind w:left="682"/>
        <w:jc w:val="center"/>
      </w:pPr>
      <w:r>
        <w:rPr/>
        <w:t>Carla Cristina. C. Maduro V. Tavares Gestora Previdenciária - Secretária</w:t>
      </w:r>
    </w:p>
    <w:p>
      <w:pPr>
        <w:pStyle w:val="BodyText"/>
        <w:spacing w:line="364" w:lineRule="auto" w:before="94"/>
        <w:ind w:left="877" w:right="1005" w:firstLine="242"/>
      </w:pPr>
      <w:r>
        <w:rPr/>
        <w:br w:type="column"/>
      </w:r>
      <w:r>
        <w:rPr/>
        <w:t>Adriana Catarina da Costa Chefe da Divisão de Tesouraria</w:t>
      </w:r>
    </w:p>
    <w:p>
      <w:pPr>
        <w:pStyle w:val="BodyText"/>
        <w:spacing w:before="140"/>
      </w:pPr>
    </w:p>
    <w:p>
      <w:pPr>
        <w:pStyle w:val="BodyText"/>
        <w:spacing w:line="364" w:lineRule="auto" w:before="1"/>
        <w:ind w:left="720" w:right="850" w:firstLine="410"/>
      </w:pPr>
      <w:r>
        <w:rPr/>
        <w:t>Lucimar da Glória Gomes Chefe da Divisão de Contabilidade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277" w:space="233"/>
            <w:col w:w="4839"/>
          </w:cols>
        </w:sectPr>
      </w:pPr>
    </w:p>
    <w:p>
      <w:pPr>
        <w:pStyle w:val="BodyText"/>
        <w:spacing w:before="138"/>
      </w:pPr>
    </w:p>
    <w:p>
      <w:pPr>
        <w:pStyle w:val="BodyText"/>
        <w:spacing w:line="367" w:lineRule="auto" w:before="1"/>
        <w:ind w:left="1551" w:right="4864" w:hanging="224"/>
      </w:pPr>
      <w:r>
        <w:rPr/>
        <w:t>Michele</w:t>
      </w:r>
      <w:r>
        <w:rPr>
          <w:spacing w:val="-3"/>
        </w:rPr>
        <w:t> </w:t>
      </w:r>
      <w:r>
        <w:rPr/>
        <w:t>Schiffler Forster servidora convidada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2025-05-19T16:00:59Z</dcterms:created>
  <dcterms:modified xsi:type="dcterms:W3CDTF">2025-05-19T16:00:59Z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