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2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FEVEREIRO/2024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8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left="1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4546"/>
        <w:gridCol w:w="3114"/>
        <w:gridCol w:w="1889"/>
        <w:gridCol w:w="1927"/>
        <w:gridCol w:w="1926"/>
        <w:gridCol w:w="1405"/>
      </w:tblGrid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114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170.091.684,89</w:t>
            </w:r>
          </w:p>
        </w:tc>
        <w:tc>
          <w:tcPr>
            <w:tcW w:w="1926" w:type="dxa"/>
          </w:tcPr>
          <w:p>
            <w:pPr>
              <w:pStyle w:val="TableParagraph"/>
              <w:spacing w:line="156" w:lineRule="exact" w:before="0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3.461.497,31</w:t>
            </w:r>
          </w:p>
        </w:tc>
        <w:tc>
          <w:tcPr>
            <w:tcW w:w="140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3.461.497,31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17.220.870,08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17.328.452,90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17.367.644,43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90.145,14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35.346.450,11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31.884.952,80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31.794.807,66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3.551.642,45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170.091.684,89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3.461.497,31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3.461.497,31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17.220.870,08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17.328.452,90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17.367.644,43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90.145,14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35.346.450,11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31.884.952,80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31.794.807,66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3.551.642,45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7.037.869,04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862.511,99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862.511,99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697.618,43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736.178,23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705.906,45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32.566,68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2.088.041,96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1.225.529,97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1.192.963,29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895.078,67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(637)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3.824.772,27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64.415,37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64.415,37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495.074,06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441.023,71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408.990,91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32.032,80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975.227,73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910.812,36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878.779,56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96.448,17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3.824.772,27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64.415,37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64.415,37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495.074,06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441.023,71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408.990,91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32.032,80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975.227,73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910.812,36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878.779,56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96.448,17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(638)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124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(639)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2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FEVEREIRO/2024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8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left="1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927"/>
        <w:gridCol w:w="1888"/>
        <w:gridCol w:w="1306"/>
      </w:tblGrid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line="156" w:lineRule="exact" w:before="0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56" w:lineRule="exact" w:before="0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(640)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98.131,42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711,84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711,84</w:t>
            </w:r>
          </w:p>
        </w:tc>
        <w:tc>
          <w:tcPr>
            <w:tcW w:w="1888" w:type="dxa"/>
          </w:tcPr>
          <w:p>
            <w:pPr>
              <w:pStyle w:val="TableParagraph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177,96</w:t>
            </w:r>
          </w:p>
        </w:tc>
        <w:tc>
          <w:tcPr>
            <w:tcW w:w="1306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533,88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1.868,58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1.868,58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1.334,70</w:t>
            </w:r>
          </w:p>
        </w:tc>
        <w:tc>
          <w:tcPr>
            <w:tcW w:w="1306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533,88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98.131,42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711,84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711,84</w:t>
            </w:r>
          </w:p>
        </w:tc>
        <w:tc>
          <w:tcPr>
            <w:tcW w:w="1888" w:type="dxa"/>
          </w:tcPr>
          <w:p>
            <w:pPr>
              <w:pStyle w:val="TableParagraph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177,96</w:t>
            </w:r>
          </w:p>
        </w:tc>
        <w:tc>
          <w:tcPr>
            <w:tcW w:w="1306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533,88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1.868,58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1.868,58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1.334,70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533,88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95.907,00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44.889,84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44.889,84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10.714,00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9.203,16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9.203,16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54.093,00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9.203,16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9.203,16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44.889,84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95.907,00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44.889,84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44.889,84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10.714,00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9.203,16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9.203,16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54.093,00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9.203,16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9.203,16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44.889,84</w:t>
            </w:r>
          </w:p>
        </w:tc>
      </w:tr>
      <w:tr>
        <w:trPr>
          <w:trHeight w:val="326" w:hRule="atLeast"/>
        </w:trPr>
        <w:tc>
          <w:tcPr>
            <w:tcW w:w="933" w:type="dxa"/>
          </w:tcPr>
          <w:p>
            <w:pPr>
              <w:pStyle w:val="TableParagraph"/>
              <w:spacing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(642)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24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24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24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PASSAGENS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(643)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226.748,79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62.343,93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62.343,93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12.736,65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10.907,28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10.907,28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73.251,21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10.907,28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10.907,28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62.343,93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226.748,79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62.343,93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62.343,93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12.736,65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10.907,28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10.907,28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73.251,21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10.907,28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10.907,28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62.343,93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(644)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48.962,26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2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FEVEREIRO/2024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8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left="1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72"/>
        <w:gridCol w:w="3075"/>
        <w:gridCol w:w="1950"/>
        <w:gridCol w:w="1890"/>
        <w:gridCol w:w="1890"/>
        <w:gridCol w:w="134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56" w:lineRule="exact" w:before="0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48.962,26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72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(645)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(646)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560.211,39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465.238,37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465.238,37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167.881,88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56.143,89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58.438,79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539.788,61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74.550,24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74.550,24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465.238,37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560.211,39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465.238,37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465.238,37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167.881,88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56.143,89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58.438,79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539.788,61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74.550,24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74.550,24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465.238,37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(647)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(648)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(649)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2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FEVEREIRO/2024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8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left="1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889"/>
        <w:gridCol w:w="1927"/>
        <w:gridCol w:w="130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6" w:lineRule="exact" w:before="0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(650)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239.500,00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239.500,00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271.844,57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14.137,85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14.137,85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14.137,85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28.155,43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28.155,43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28.155,43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(652)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271.844,57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14.137,85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14.137,85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14.137,85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28.155,43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28.155,43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28.155,43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271.844,57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14.137,85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14.137,85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14.137,85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28.155,43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28.155,43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28.155,43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652.616,12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127.383,88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127.383,88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2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FEVEREIRO/2024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8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left="1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5772"/>
        <w:gridCol w:w="1889"/>
        <w:gridCol w:w="1890"/>
        <w:gridCol w:w="1928"/>
        <w:gridCol w:w="1927"/>
        <w:gridCol w:w="1404"/>
      </w:tblGrid>
      <w:tr>
        <w:trPr>
          <w:trHeight w:val="156" w:hRule="atLeast"/>
        </w:trPr>
        <w:tc>
          <w:tcPr>
            <w:tcW w:w="945" w:type="dxa"/>
          </w:tcPr>
          <w:p>
            <w:pPr>
              <w:pStyle w:val="TableParagraph"/>
              <w:spacing w:line="13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36" w:lineRule="exact" w:before="0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(653)</w:t>
            </w:r>
          </w:p>
        </w:tc>
        <w:tc>
          <w:tcPr>
            <w:tcW w:w="1889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36" w:lineRule="exact" w:before="0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652.616,12</w:t>
            </w:r>
          </w:p>
        </w:tc>
        <w:tc>
          <w:tcPr>
            <w:tcW w:w="1927" w:type="dxa"/>
          </w:tcPr>
          <w:p>
            <w:pPr>
              <w:pStyle w:val="TableParagraph"/>
              <w:spacing w:line="136" w:lineRule="exact" w:before="0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4" w:type="dxa"/>
          </w:tcPr>
          <w:p>
            <w:pPr>
              <w:pStyle w:val="TableParagraph"/>
              <w:spacing w:line="136" w:lineRule="exact" w:before="0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127.383,88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127.383,88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40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652.616,12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40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127.383,88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127.383,88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40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1.892.763,83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4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4.768,93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4.768,93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4.768,93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12.466,17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12.466,17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12.466,17</w:t>
            </w:r>
          </w:p>
        </w:tc>
        <w:tc>
          <w:tcPr>
            <w:tcW w:w="1404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(654)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124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1.892.763,83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4.768,93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4.768,93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4.768,93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12.466,17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12.466,17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12.466,17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1.892.763,83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4.768,93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4.768,93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4.768,93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12.466,17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12.466,17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12.466,17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190.152.994,00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190.152.994,00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157.352.893,31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2.572.271,80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2.572.271,80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 com Inativos e Pensionistas do Poder Executivo (Administrar a Remuneração </w:t>
            </w:r>
            <w:r>
              <w:rPr>
                <w:rFonts w:ascii="Arial" w:hAnsi="Arial"/>
                <w:b/>
                <w:spacing w:val="-4"/>
                <w:sz w:val="14"/>
              </w:rPr>
              <w:t>Prev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16.302.735,47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16.367.938,55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16.425.174,90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32.800.100,69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30.227.828,89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30.227.828,89</w:t>
            </w:r>
          </w:p>
        </w:tc>
        <w:tc>
          <w:tcPr>
            <w:tcW w:w="1404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2.572.271,80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(655)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164.920.028,00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164.920.028,00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124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136.538.699,73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2.183.117,95</w:t>
            </w:r>
          </w:p>
        </w:tc>
        <w:tc>
          <w:tcPr>
            <w:tcW w:w="1404" w:type="dxa"/>
          </w:tcPr>
          <w:p>
            <w:pPr>
              <w:pStyle w:val="TableParagraph"/>
              <w:spacing w:line="141" w:lineRule="exact" w:before="124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2.183.117,95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14.202.165,36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14.254.470,65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14.254.470,65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28.381.328,27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26.198.210,32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26.198.210,32</w:t>
            </w:r>
          </w:p>
        </w:tc>
        <w:tc>
          <w:tcPr>
            <w:tcW w:w="140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2.183.117,95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1.500.99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24.000.000,00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13.280.840,30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5.359.579,85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5.359.579,85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5.359.579,85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10.719.159,70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10.719.159,70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10.719.159,70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13.987.011,61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967.676,26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1.000.022,18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1.000.022,18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1.933.016,39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1.933.016,39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1.933.016,39</w:t>
            </w:r>
          </w:p>
        </w:tc>
        <w:tc>
          <w:tcPr>
            <w:tcW w:w="1404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2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FEVEREIRO/2024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8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left="1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7"/>
        <w:gridCol w:w="1889"/>
        <w:gridCol w:w="1927"/>
        <w:gridCol w:w="1926"/>
        <w:gridCol w:w="140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109.270.847,82</w:t>
            </w:r>
          </w:p>
        </w:tc>
        <w:tc>
          <w:tcPr>
            <w:tcW w:w="1926" w:type="dxa"/>
          </w:tcPr>
          <w:p>
            <w:pPr>
              <w:pStyle w:val="TableParagraph"/>
              <w:spacing w:line="156" w:lineRule="exact" w:before="0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2.183.117,95</w:t>
            </w:r>
          </w:p>
        </w:tc>
        <w:tc>
          <w:tcPr>
            <w:tcW w:w="140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2.183.117,95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7.874.909,25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7.894.868,62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7.894.868,62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15.729.152,18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13.546.034,23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13.546.034,23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2.183.117,95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(656)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19.110.239,01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250.344,77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250.344,77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2.100.570,11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2.113.467,90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2.113.467,90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4.222.726,99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3.972.382,22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3.972.382,22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250.344,77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743.856,76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78.071,62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81.589,67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81.589,67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156.143,24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156.143,24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156.143,24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18.366.382,25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250.344,77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250.344,77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2.022.498,49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2.031.878,23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2.031.878,23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4.066.583,75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3.816.238,98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3.816.238,98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250.344,77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(657)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263.954,57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138.809,08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138.809,08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57.236,35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57.236,35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57.236,35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138.809,08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263.954,57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138.809,08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138.809,08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57.236,35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57.236,35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57.236,35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138.809,08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(658)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2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FEVEREIRO/2024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8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left="1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671"/>
        <w:gridCol w:w="2075"/>
        <w:gridCol w:w="1889"/>
        <w:gridCol w:w="1949"/>
        <w:gridCol w:w="1927"/>
        <w:gridCol w:w="130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56" w:lineRule="exact" w:before="0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6" w:lineRule="exact" w:before="0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(659)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(660)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2.883.698,02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26.713,52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26.713,52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144.030,94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147.850,88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147.850,88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290.301,98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263.588,46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263.588,46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26.713,52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(661)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1.161.555,92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19.543,89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19.543,89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93.601,99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95.897,28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95.897,28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189.444,08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169.900,19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169.900,19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19.543,89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544.104,10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27.327,90</w:t>
            </w:r>
          </w:p>
        </w:tc>
        <w:tc>
          <w:tcPr>
            <w:tcW w:w="194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56.895,90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56.895,90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56.895,90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2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FEVEREIRO/2024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8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left="19" w:right="19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  <w:p>
            <w:pPr>
              <w:pStyle w:val="TableParagraph"/>
              <w:spacing w:before="79"/>
              <w:ind w:right="1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Fev)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8"/>
        <w:gridCol w:w="1890"/>
        <w:gridCol w:w="1928"/>
        <w:gridCol w:w="1927"/>
        <w:gridCol w:w="1422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617.451,82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19.543,89</w:t>
            </w:r>
          </w:p>
        </w:tc>
        <w:tc>
          <w:tcPr>
            <w:tcW w:w="1422" w:type="dxa"/>
          </w:tcPr>
          <w:p>
            <w:pPr>
              <w:pStyle w:val="TableParagraph"/>
              <w:spacing w:line="156" w:lineRule="exact" w:before="0"/>
              <w:ind w:right="68"/>
              <w:rPr>
                <w:sz w:val="14"/>
              </w:rPr>
            </w:pPr>
            <w:r>
              <w:rPr>
                <w:spacing w:val="-2"/>
                <w:sz w:val="14"/>
              </w:rPr>
              <w:t>19.543,89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66.274,09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66.329,28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66.329,28</w:t>
            </w:r>
          </w:p>
        </w:tc>
        <w:tc>
          <w:tcPr>
            <w:tcW w:w="1422" w:type="dxa"/>
          </w:tcPr>
          <w:p>
            <w:pPr>
              <w:pStyle w:val="TableParagraph"/>
              <w:ind w:right="7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132.548,18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113.004,29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113.004,29</w:t>
            </w:r>
          </w:p>
        </w:tc>
        <w:tc>
          <w:tcPr>
            <w:tcW w:w="1422" w:type="dxa"/>
          </w:tcPr>
          <w:p>
            <w:pPr>
              <w:pStyle w:val="TableParagraph"/>
              <w:ind w:right="68"/>
              <w:rPr>
                <w:sz w:val="14"/>
              </w:rPr>
            </w:pPr>
            <w:r>
              <w:rPr>
                <w:spacing w:val="-2"/>
                <w:sz w:val="14"/>
              </w:rPr>
              <w:t>19.543,89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(662)</w:t>
            </w:r>
          </w:p>
        </w:tc>
        <w:tc>
          <w:tcPr>
            <w:tcW w:w="2368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1.722.142,10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7.169,63</w:t>
            </w:r>
          </w:p>
        </w:tc>
        <w:tc>
          <w:tcPr>
            <w:tcW w:w="1422" w:type="dxa"/>
          </w:tcPr>
          <w:p>
            <w:pPr>
              <w:pStyle w:val="TableParagraph"/>
              <w:spacing w:line="141" w:lineRule="exact" w:before="59"/>
              <w:ind w:right="71"/>
              <w:rPr>
                <w:sz w:val="14"/>
              </w:rPr>
            </w:pPr>
            <w:r>
              <w:rPr>
                <w:spacing w:val="-2"/>
                <w:sz w:val="14"/>
              </w:rPr>
              <w:t>7.169,63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864" w:val="left" w:leader="none"/>
              </w:tabs>
              <w:spacing w:line="141" w:lineRule="exact"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50.428,95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7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51.953,60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51.953,60</w:t>
            </w:r>
          </w:p>
        </w:tc>
        <w:tc>
          <w:tcPr>
            <w:tcW w:w="1422" w:type="dxa"/>
          </w:tcPr>
          <w:p>
            <w:pPr>
              <w:pStyle w:val="TableParagraph"/>
              <w:spacing w:line="141" w:lineRule="exact" w:before="79"/>
              <w:ind w:right="7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100.857,90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93.688,27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93.688,27</w:t>
            </w:r>
          </w:p>
        </w:tc>
        <w:tc>
          <w:tcPr>
            <w:tcW w:w="1422" w:type="dxa"/>
          </w:tcPr>
          <w:p>
            <w:pPr>
              <w:pStyle w:val="TableParagraph"/>
              <w:spacing w:before="79"/>
              <w:ind w:right="71"/>
              <w:rPr>
                <w:sz w:val="14"/>
              </w:rPr>
            </w:pPr>
            <w:r>
              <w:rPr>
                <w:spacing w:val="-2"/>
                <w:sz w:val="14"/>
              </w:rPr>
              <w:t>7.169,63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288.394,02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9"/>
              <w:ind w:right="7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5.802,99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7.289,64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7.289,64</w:t>
            </w:r>
          </w:p>
        </w:tc>
        <w:tc>
          <w:tcPr>
            <w:tcW w:w="1422" w:type="dxa"/>
          </w:tcPr>
          <w:p>
            <w:pPr>
              <w:pStyle w:val="TableParagraph"/>
              <w:ind w:right="7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11.605,98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11.605,98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11.605,98</w:t>
            </w:r>
          </w:p>
        </w:tc>
        <w:tc>
          <w:tcPr>
            <w:tcW w:w="1422" w:type="dxa"/>
          </w:tcPr>
          <w:p>
            <w:pPr>
              <w:pStyle w:val="TableParagraph"/>
              <w:ind w:right="7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1.433.748,08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7.169,63</w:t>
            </w:r>
          </w:p>
        </w:tc>
        <w:tc>
          <w:tcPr>
            <w:tcW w:w="1422" w:type="dxa"/>
          </w:tcPr>
          <w:p>
            <w:pPr>
              <w:pStyle w:val="TableParagraph"/>
              <w:spacing w:before="59"/>
              <w:ind w:right="71"/>
              <w:rPr>
                <w:sz w:val="14"/>
              </w:rPr>
            </w:pPr>
            <w:r>
              <w:rPr>
                <w:spacing w:val="-2"/>
                <w:sz w:val="14"/>
              </w:rPr>
              <w:t>7.169,63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44.625,96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44.663,96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44.663,96</w:t>
            </w:r>
          </w:p>
        </w:tc>
        <w:tc>
          <w:tcPr>
            <w:tcW w:w="1422" w:type="dxa"/>
          </w:tcPr>
          <w:p>
            <w:pPr>
              <w:pStyle w:val="TableParagraph"/>
              <w:ind w:right="7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623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89.251,92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82.082,29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82.082,29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2"/>
                <w:sz w:val="14"/>
              </w:rPr>
              <w:t>7.169,63</w:t>
            </w:r>
          </w:p>
        </w:tc>
      </w:tr>
      <w:tr>
        <w:trPr>
          <w:trHeight w:val="326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174" w:val="left" w:leader="none"/>
              </w:tabs>
              <w:spacing w:before="116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205.438.135,00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6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205.438.135,00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16"/>
              <w:ind w:right="4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170.091.684,89</w:t>
            </w:r>
          </w:p>
        </w:tc>
        <w:tc>
          <w:tcPr>
            <w:tcW w:w="1927" w:type="dxa"/>
          </w:tcPr>
          <w:p>
            <w:pPr>
              <w:pStyle w:val="TableParagraph"/>
              <w:spacing w:before="116"/>
              <w:ind w:right="5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3.461.497,31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6"/>
              <w:ind w:right="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3.461.497,31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ind w:righ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17.220.870,08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17.328.452,90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17.367.644,43</w:t>
            </w:r>
          </w:p>
        </w:tc>
        <w:tc>
          <w:tcPr>
            <w:tcW w:w="1422" w:type="dxa"/>
          </w:tcPr>
          <w:p>
            <w:pPr>
              <w:pStyle w:val="TableParagraph"/>
              <w:ind w:right="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90.145,14</w:t>
            </w:r>
          </w:p>
        </w:tc>
      </w:tr>
      <w:tr>
        <w:trPr>
          <w:trHeight w:val="198" w:hRule="atLeast"/>
        </w:trPr>
        <w:tc>
          <w:tcPr>
            <w:tcW w:w="8606" w:type="dxa"/>
            <w:gridSpan w:val="3"/>
          </w:tcPr>
          <w:p>
            <w:pPr>
              <w:pStyle w:val="TableParagraph"/>
              <w:spacing w:line="141" w:lineRule="exact"/>
              <w:ind w:righ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35.346.450,11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31.884.952,80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31.794.807,66</w:t>
            </w:r>
          </w:p>
        </w:tc>
        <w:tc>
          <w:tcPr>
            <w:tcW w:w="1422" w:type="dxa"/>
          </w:tcPr>
          <w:p>
            <w:pPr>
              <w:pStyle w:val="TableParagraph"/>
              <w:spacing w:line="141" w:lineRule="exact"/>
              <w:ind w:right="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3.551.642,45</w:t>
            </w:r>
          </w:p>
        </w:tc>
      </w:tr>
    </w:tbl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361950</wp:posOffset>
                </wp:positionH>
                <wp:positionV relativeFrom="paragraph">
                  <wp:posOffset>151129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1.9pt;width:785.25pt;height:.75pt;mso-position-horizontal-relative:page;mso-position-vertical-relative:paragraph;z-index:-15724544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10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95737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6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95686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012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45186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45186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Gestão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Balancetes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Realização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Orçamentária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71.8pt;height:9.85pt;mso-position-horizontal-relative:page;mso-position-vertical-relative:page;z-index:-1795635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Gestão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Balancetes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Realização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Orçamentária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05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95942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56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9589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08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95840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59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95788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MENSAL DA REALIZAÇÃO DA DESPESA ORÇAMENTÁRIA (LIQUIDADO) - EM FEVEREIRO/2024</dc:title>
  <dcterms:created xsi:type="dcterms:W3CDTF">2025-06-26T18:12:18Z</dcterms:created>
  <dcterms:modified xsi:type="dcterms:W3CDTF">2025-06-26T18:12:18Z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17:51:03)</vt:lpwstr>
  </property>
  <property fmtid="{D5CDD505-2E9C-101B-9397-08002B2CF9AE}" pid="5" name="LastSaved">
    <vt:filetime>2024-10-29T00:00:00Z</vt:filetime>
  </property>
</Properties>
</file>