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41"/>
        <w:ind w:left="28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JANEIRO/2016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97"/>
        <w:gridCol w:w="1660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7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35.419.450,00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2.798.418,80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32.621.031,20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2.522.324,72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28.867.125,28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2.522.324,72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28.867.125,28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PARA O REGIME PRÓPRIO DE PREVIDÊNCIA DO SERVIDOR </w:t>
            </w:r>
            <w:r>
              <w:rPr>
                <w:b/>
                <w:spacing w:val="-2"/>
                <w:sz w:val="16"/>
              </w:rPr>
              <w:t>PÚBLICO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2.522.324,72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28.867.125,28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40.300,00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1.025,68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39.274,32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258,68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4.041,32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1.2.1.0.29.01.07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767,00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11.233,00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1.2.1.0.29.07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30.546.150,00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2.461.044,20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28.085.105,80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17.893,80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232.106,20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12.030.000,00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522.034,36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11.507.965,64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60" w:type="dxa"/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1.269.329,10</w:t>
            </w:r>
          </w:p>
        </w:tc>
        <w:tc>
          <w:tcPr>
            <w:tcW w:w="1800" w:type="dxa"/>
          </w:tcPr>
          <w:p>
            <w:pPr>
              <w:pStyle w:val="TableParagraph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1.269.329,10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1.2.1.0.29.07.04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16.276,66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273.723,34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1.2.1.0.29.07.05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17.690.000,00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615.576,89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17.074.423,11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654,33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8.345,67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129,34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2.020,66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1.2.1.0.29.07.14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2.784,50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1.2.1.0.29.07.15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18.550,72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238.449,28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383,50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5.616,50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 SERVIDOR INATIVO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 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686.000,00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51.509,01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634.490,99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1.2.1.0.29.11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8.745,83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108.254,17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21.649,33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378.350,67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DE VALORES </w:t>
            </w:r>
            <w:r>
              <w:rPr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21.649,33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378.350,67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spacing w:line="164" w:lineRule="exact"/>
              <w:ind w:left="2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 REMUNERAÇÃO DOS INVESTIMENTOS DO REGIME PRÓPRIO DE PREVIDÊNCIA DO </w:t>
            </w:r>
            <w:r>
              <w:rPr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spacing w:line="164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21.649,33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378.350,67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8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JANEIRO/2016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88"/>
        <w:gridCol w:w="1669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7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1.3.2.8.10</w:t>
            </w:r>
          </w:p>
        </w:tc>
        <w:tc>
          <w:tcPr>
            <w:tcW w:w="73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INVESTIMENTOS DO REGIME PRÓPRIO DE PREVIDÊNCIA DO </w:t>
            </w:r>
            <w:r>
              <w:rPr>
                <w:b/>
                <w:spacing w:val="-5"/>
                <w:sz w:val="16"/>
              </w:rPr>
              <w:t>SER</w:t>
            </w:r>
          </w:p>
        </w:tc>
        <w:tc>
          <w:tcPr>
            <w:tcW w:w="16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21.649,33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378.350,67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21.649,33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328.350,67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TAXAS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ADMINISTRATIVAS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2%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341,43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19.658,57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1.6.0.0.13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341,43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19.658,57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1.6.0.0.13.08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341,43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19.658,57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3.610.000,00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254.103,32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3.355.896,68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1.9.1.2.29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1.9.1.2.29.01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JUROS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MORA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DA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CONTRIBUICAO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RPPS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INDENIZACOES E </w:t>
            </w: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252.664,81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3.348.335,19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252.664,81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3.348.335,19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1.9.2.2.10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COMPENSACAO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FINANCEIRA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ENTRE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REGIME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GERAL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PROPRIO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249.697,99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3.350.302,01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2.966,82</w:t>
            </w:r>
          </w:p>
        </w:tc>
        <w:tc>
          <w:tcPr>
            <w:tcW w:w="1800" w:type="dxa"/>
          </w:tcPr>
          <w:p>
            <w:pPr>
              <w:pStyle w:val="TableParagraph"/>
              <w:ind w:right="4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1.966,82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1.9.2.2.99.19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RESTITUÇÕES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2.966,82</w:t>
            </w:r>
          </w:p>
        </w:tc>
        <w:tc>
          <w:tcPr>
            <w:tcW w:w="1800" w:type="dxa"/>
          </w:tcPr>
          <w:p>
            <w:pPr>
              <w:pStyle w:val="TableParagraph"/>
              <w:ind w:right="4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1.966,82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1.9.2.2.99.19.01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2.966,82</w:t>
            </w:r>
          </w:p>
        </w:tc>
        <w:tc>
          <w:tcPr>
            <w:tcW w:w="1800" w:type="dxa"/>
          </w:tcPr>
          <w:p>
            <w:pPr>
              <w:pStyle w:val="TableParagraph"/>
              <w:ind w:right="4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1.966,82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</w:t>
            </w:r>
            <w:r>
              <w:rPr>
                <w:b/>
                <w:spacing w:val="-2"/>
                <w:sz w:val="16"/>
              </w:rPr>
              <w:t>DIVERSAS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1.438,51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2.561,49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1.438,51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2.561,49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1.9.9.0.99.04</w:t>
            </w:r>
          </w:p>
        </w:tc>
        <w:tc>
          <w:tcPr>
            <w:tcW w:w="73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OUTRAS RECEITAS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1.438,51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2.561,49</w:t>
            </w:r>
          </w:p>
        </w:tc>
      </w:tr>
      <w:tr>
        <w:trPr>
          <w:trHeight w:val="270" w:hRule="atLeast"/>
        </w:trPr>
        <w:tc>
          <w:tcPr>
            <w:tcW w:w="868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35.419.450,00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2.798.418,80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1.271.295,92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33.892.327,12</w:t>
            </w:r>
          </w:p>
        </w:tc>
      </w:tr>
    </w:tbl>
    <w:p>
      <w:pPr>
        <w:pStyle w:val="TableParagraph"/>
        <w:spacing w:after="0" w:line="145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8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JANEIRO/2016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125"/>
        <w:gridCol w:w="1931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70.570.165,00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4.879.567,97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65.690.597,03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4.611.764,98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59.961.400,02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4.611.764,98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59.961.400,02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PREVIDENCIARIAS DO REGIME </w:t>
            </w:r>
            <w:r>
              <w:rPr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4.611.764,98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59.961.400,02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61.052.000,00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4.360.088,85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56.691.911,15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35.787,63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464.212,37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24.060.000,00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1.044.068,08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23.015.931,92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1.217.388,60</w:t>
            </w:r>
          </w:p>
        </w:tc>
        <w:tc>
          <w:tcPr>
            <w:tcW w:w="1800" w:type="dxa"/>
          </w:tcPr>
          <w:p>
            <w:pPr>
              <w:pStyle w:val="TableParagraph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1.217.388,60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32.553,32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547.446,68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35.380.000,00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1.991.881,10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33.388.118,90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1.308,60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16.691,40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514.000,00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37.101,52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476.898,48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PREVIDENCIARIA EM REGIME DE PARCELAMENTO DE </w:t>
            </w:r>
            <w:r>
              <w:rPr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3.521.165,00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251.676,13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3.269.488,87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2.935.239,00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107.138,45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2.828.100,55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95.710,46</w:t>
            </w:r>
          </w:p>
        </w:tc>
        <w:tc>
          <w:tcPr>
            <w:tcW w:w="1800" w:type="dxa"/>
          </w:tcPr>
          <w:p>
            <w:pPr>
              <w:pStyle w:val="TableParagraph"/>
              <w:ind w:right="4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95.710,46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585.926,00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48.827,22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537.098,78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30.107,28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89.892,72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IMOBILIARIAS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30.107,28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89.892,72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ALUGUEIS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30.107,28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89.892,72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30.107,28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89.892,72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7.6.0.0.13.99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7.6.0.0.13.99.01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FASSE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CORRENTES / INTRA-</w:t>
            </w:r>
            <w:r>
              <w:rPr>
                <w:b/>
                <w:spacing w:val="-2"/>
                <w:sz w:val="16"/>
              </w:rPr>
              <w:t>ORCAMENTARIA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237.695,71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5.634.304,29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237.695,71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5.634.304,29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237.695,71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5.634.304,29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7.9.1.2.29</w:t>
            </w:r>
          </w:p>
        </w:tc>
        <w:tc>
          <w:tcPr>
            <w:tcW w:w="7125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931" w:type="dxa"/>
          </w:tcPr>
          <w:p>
            <w:pPr>
              <w:pStyle w:val="TableParagraph"/>
              <w:spacing w:line="164" w:lineRule="exact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117,92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1.882,08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8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176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JANEIRO/2016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6801"/>
        <w:gridCol w:w="2368"/>
        <w:gridCol w:w="2092"/>
        <w:gridCol w:w="1756"/>
        <w:gridCol w:w="1502"/>
      </w:tblGrid>
      <w:tr>
        <w:trPr>
          <w:trHeight w:val="281" w:hRule="atLeast"/>
        </w:trPr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7.9.1.2.29.01</w:t>
            </w:r>
          </w:p>
        </w:tc>
        <w:tc>
          <w:tcPr>
            <w:tcW w:w="6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PATRONAL</w:t>
            </w:r>
          </w:p>
        </w:tc>
        <w:tc>
          <w:tcPr>
            <w:tcW w:w="23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78,62</w:t>
            </w:r>
          </w:p>
        </w:tc>
        <w:tc>
          <w:tcPr>
            <w:tcW w:w="17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36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921,38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7.9.1.2.29.02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SERVIDORES</w:t>
            </w:r>
          </w:p>
        </w:tc>
        <w:tc>
          <w:tcPr>
            <w:tcW w:w="2368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39,30</w:t>
            </w:r>
          </w:p>
        </w:tc>
        <w:tc>
          <w:tcPr>
            <w:tcW w:w="1756" w:type="dxa"/>
          </w:tcPr>
          <w:p>
            <w:pPr>
              <w:pStyle w:val="TableParagraph"/>
              <w:ind w:right="36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960,70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7.9.1.2.99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DE OUTRAS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68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237.577,79</w:t>
            </w:r>
          </w:p>
        </w:tc>
        <w:tc>
          <w:tcPr>
            <w:tcW w:w="1756" w:type="dxa"/>
          </w:tcPr>
          <w:p>
            <w:pPr>
              <w:pStyle w:val="TableParagraph"/>
              <w:ind w:right="3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5.632.422,21</w:t>
            </w:r>
          </w:p>
        </w:tc>
      </w:tr>
      <w:tr>
        <w:trPr>
          <w:trHeight w:val="235" w:hRule="atLeast"/>
        </w:trPr>
        <w:tc>
          <w:tcPr>
            <w:tcW w:w="11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7.9.1.2.99.01</w:t>
            </w:r>
          </w:p>
        </w:tc>
        <w:tc>
          <w:tcPr>
            <w:tcW w:w="6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OUTRAS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5.870.000,00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237.577,79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36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5.632.422,21</w:t>
            </w:r>
          </w:p>
        </w:tc>
      </w:tr>
      <w:tr>
        <w:trPr>
          <w:trHeight w:val="281" w:hRule="atLeast"/>
        </w:trPr>
        <w:tc>
          <w:tcPr>
            <w:tcW w:w="798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70.570.165,00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4.879.567,97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3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1.313.099,06</w:t>
            </w:r>
          </w:p>
        </w:tc>
        <w:tc>
          <w:tcPr>
            <w:tcW w:w="15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67.003.696,09</w:t>
            </w:r>
          </w:p>
        </w:tc>
      </w:tr>
      <w:tr>
        <w:trPr>
          <w:trHeight w:val="273" w:hRule="atLeast"/>
        </w:trPr>
        <w:tc>
          <w:tcPr>
            <w:tcW w:w="79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105.989.615,00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7.677.986,77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3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2.584.394,98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100.896.023,21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481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56166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532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561152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5840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5.05pt;height:10.95pt;mso-position-horizontal-relative:page;mso-position-vertical-relative:page;z-index:-16560640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6352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rFonts w:ascii="Arial MT"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560128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FFFFFF"/>
                        <w:sz w:val="16"/>
                      </w:rPr>
                      <w:t>@ir</w:t>
                    </w:r>
                    <w:r>
                      <w:rPr>
                        <w:rFonts w:ascii="Arial MT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75328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379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5626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430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56217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2025-06-25T17:57:13Z</dcterms:created>
  <dcterms:modified xsi:type="dcterms:W3CDTF">2025-06-25T17:57:13Z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2016-03-04T00:00:00Z</vt:filetime>
  </property>
</Properties>
</file>