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2144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654336" id="docshapegroup4" coordorigin="113,-7" coordsize="983,1040">
                      <v:shape style="position:absolute;left:113;top:-8;width:983;height:1040" type="#_x0000_t75" id="docshape5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01/11/2013 à </w:t>
            </w:r>
            <w:r>
              <w:rPr>
                <w:spacing w:val="-2"/>
                <w:sz w:val="16"/>
              </w:rPr>
              <w:t>30/11/2013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16:36:07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1 de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pStyle w:val="BodyText"/>
        <w:spacing w:before="4"/>
        <w:rPr>
          <w:rFonts w:ascii="Times New Roman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435"/>
        <w:gridCol w:w="1715"/>
        <w:gridCol w:w="1732"/>
        <w:gridCol w:w="1449"/>
        <w:gridCol w:w="1503"/>
      </w:tblGrid>
      <w:tr>
        <w:trPr>
          <w:trHeight w:val="265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4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273" w:hRule="atLeast"/>
        </w:trPr>
        <w:tc>
          <w:tcPr>
            <w:tcW w:w="1860" w:type="dxa"/>
          </w:tcPr>
          <w:p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4.1.0.0.0.00.00.00.00.00</w:t>
            </w:r>
          </w:p>
        </w:tc>
        <w:tc>
          <w:tcPr>
            <w:tcW w:w="7435" w:type="dxa"/>
          </w:tcPr>
          <w:p>
            <w:pPr>
              <w:pStyle w:val="TableParagraph"/>
              <w:spacing w:before="3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37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29.095.453,00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37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2.795.384,48</w:t>
            </w:r>
          </w:p>
        </w:tc>
        <w:tc>
          <w:tcPr>
            <w:tcW w:w="1449" w:type="dxa"/>
          </w:tcPr>
          <w:p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7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26.300.068,52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4.1.2.0.0.00.00.00.00.00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1.978.518,80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22.105.481,20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1.978.518,80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22.105.481,20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PARA O REGIME PRÓPRIO DE PREVIDÊNCIA DO SERVIDOR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1.978.518,80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22.105.481,20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41.600,00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3.409,31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38.190,69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258,68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3.341,32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1.048,14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8.551,86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431,49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1.968,51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1.671,00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5.129,00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Patronal 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DO SERVIDOR 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23.542.400,00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1.924.343,14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21.618.056,86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138.000,00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138.000,00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288.891,39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3.961.108,61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6.115.000,00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514.147,49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5.600.852,51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13.886,78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86.113,22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12.720.000,00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1.090.651,59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11.629.348,41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442,29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18.557,71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129,34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1.670,66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4.1.2.1.0.29.07.09.00.00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524,07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4.275,93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14.834,69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145.165,31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835,50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2.564,50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4.1.2.1.0.29.07.20.00.00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4.1.2.1.0.29.09.00.00.00</w:t>
            </w:r>
          </w:p>
        </w:tc>
        <w:tc>
          <w:tcPr>
            <w:tcW w:w="74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DO SERVIDOR INATIVO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42.347,33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357.652,67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footerReference w:type="default" r:id="rId5"/>
          <w:type w:val="continuous"/>
          <w:pgSz w:w="16840" w:h="11910" w:orient="landscape"/>
          <w:pgMar w:header="0" w:footer="576" w:top="540" w:bottom="1253" w:left="425" w:right="425"/>
          <w:pgNumType w:start="1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3680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652800" id="docshapegroup6" coordorigin="113,-7" coordsize="983,1040">
                      <v:shape style="position:absolute;left:113;top:-8;width:983;height:1040" type="#_x0000_t75" id="docshape7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01/11/2013 à </w:t>
            </w:r>
            <w:r>
              <w:rPr>
                <w:spacing w:val="-2"/>
                <w:sz w:val="16"/>
              </w:rPr>
              <w:t>30/11/2013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16:36:07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2 de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662656">
                <wp:simplePos x="0" y="0"/>
                <wp:positionH relativeFrom="page">
                  <wp:posOffset>6266951</wp:posOffset>
                </wp:positionH>
                <wp:positionV relativeFrom="page">
                  <wp:posOffset>3052544</wp:posOffset>
                </wp:positionV>
                <wp:extent cx="152400" cy="113664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5240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460785pt;margin-top:240.357849pt;width:12pt;height:8.950pt;mso-position-horizontal-relative:page;mso-position-vertical-relative:page;z-index:-16653824" type="#_x0000_t202" id="docshape8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663168">
                <wp:simplePos x="0" y="0"/>
                <wp:positionH relativeFrom="page">
                  <wp:posOffset>6329062</wp:posOffset>
                </wp:positionH>
                <wp:positionV relativeFrom="page">
                  <wp:posOffset>3232503</wp:posOffset>
                </wp:positionV>
                <wp:extent cx="85090" cy="113664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509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35141pt;margin-top:254.527847pt;width:6.7pt;height:8.950pt;mso-position-horizontal-relative:page;mso-position-vertical-relative:page;z-index:-16653312" type="#_x0000_t202" id="docshape9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835"/>
        <w:gridCol w:w="1315"/>
        <w:gridCol w:w="1732"/>
        <w:gridCol w:w="1449"/>
        <w:gridCol w:w="1503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8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3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4.1.2.1.0.29.11.00.00.00</w:t>
            </w:r>
          </w:p>
        </w:tc>
        <w:tc>
          <w:tcPr>
            <w:tcW w:w="7835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DE PENSIONISTA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315" w:type="dxa"/>
          </w:tcPr>
          <w:p>
            <w:pPr>
              <w:pStyle w:val="TableParagraph"/>
              <w:spacing w:before="122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22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8.419,02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2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2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91.580,98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</w:t>
            </w:r>
            <w:r>
              <w:rPr>
                <w:spacing w:val="-2"/>
                <w:sz w:val="16"/>
              </w:rPr>
              <w:t>PATRIMONIAL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1.707.000,00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64.597,67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1.642.402,33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IMOBILIARIAS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ALUGUEIS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Aluguéis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DE VALORES </w:t>
            </w:r>
            <w:r>
              <w:rPr>
                <w:spacing w:val="-2"/>
                <w:sz w:val="16"/>
              </w:rPr>
              <w:t>MOBILIARIOS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64.597,67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1.535.402,33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367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</w:t>
            </w:r>
            <w:r>
              <w:rPr>
                <w:spacing w:val="-2"/>
                <w:sz w:val="16"/>
              </w:rPr>
              <w:t>SERVID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4192">
                      <wp:simplePos x="0" y="0"/>
                      <wp:positionH relativeFrom="column">
                        <wp:posOffset>-176983</wp:posOffset>
                      </wp:positionH>
                      <wp:positionV relativeFrom="paragraph">
                        <wp:posOffset>4621</wp:posOffset>
                      </wp:positionV>
                      <wp:extent cx="997585" cy="36004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97585" cy="360045"/>
                                <a:chExt cx="997585" cy="3600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9758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360045">
                                      <a:moveTo>
                                        <a:pt x="997204" y="180086"/>
                                      </a:moveTo>
                                      <a:lnTo>
                                        <a:pt x="0" y="180086"/>
                                      </a:lnTo>
                                      <a:lnTo>
                                        <a:pt x="0" y="360045"/>
                                      </a:lnTo>
                                      <a:lnTo>
                                        <a:pt x="997204" y="360045"/>
                                      </a:lnTo>
                                      <a:lnTo>
                                        <a:pt x="997204" y="180086"/>
                                      </a:lnTo>
                                      <a:close/>
                                    </a:path>
                                    <a:path w="997585" h="360045">
                                      <a:moveTo>
                                        <a:pt x="997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997204" y="179959"/>
                                      </a:lnTo>
                                      <a:lnTo>
                                        <a:pt x="997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3.935712pt;margin-top:.363899pt;width:78.55pt;height:28.35pt;mso-position-horizontal-relative:column;mso-position-vertical-relative:paragraph;z-index:-16652288" id="docshapegroup10" coordorigin="-279,7" coordsize="1571,567">
                      <v:shape style="position:absolute;left:-279;top:7;width:1571;height:567" id="docshape11" coordorigin="-279,7" coordsize="1571,567" path="m1292,291l-279,291,-279,574,1292,574,1292,291xm1292,7l-279,7,-279,291,1292,291,1292,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64.597,67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1.535.402,33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SERVIDOR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64.597,67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1.535.402,33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Remuneracao Investimento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64.597,67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1.535.402,33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1.305,06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4.694,94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1.305,06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4.694,94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4.1.6.0.0.13.08.00.00.00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1.305,06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4.694,94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3.298.453,00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750.962,95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2.547.490,05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</w:t>
            </w:r>
            <w:r>
              <w:rPr>
                <w:spacing w:val="-4"/>
                <w:sz w:val="16"/>
              </w:rPr>
              <w:t>MORA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Contribuicoes para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 Contribuicao Patronal para o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</w:t>
            </w: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CONTRIBUIÇÕES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INDENIZACOES E </w:t>
            </w: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749.070,58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855.929,42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749.070,58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855.929,42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COMPENSACAO FINANCEIRA ENTRE O REGIME GERAL E O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748.661,40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851.338,60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409,18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4.590,82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409,18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4.590,82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4.1.9.2.2.99.19.01.00.00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INPAS - Recursos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409,18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4.590,82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CORRENTES </w:t>
            </w:r>
            <w:r>
              <w:rPr>
                <w:spacing w:val="-2"/>
                <w:sz w:val="16"/>
              </w:rPr>
              <w:t>DIVERSAS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1.892,37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1.688.560,63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4.1.9.9.0.99.00.00.00.00</w:t>
            </w:r>
          </w:p>
        </w:tc>
        <w:tc>
          <w:tcPr>
            <w:tcW w:w="78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RECEITAS</w:t>
            </w:r>
          </w:p>
        </w:tc>
        <w:tc>
          <w:tcPr>
            <w:tcW w:w="13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1.892,37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1.688.560,63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40" w:h="11910" w:orient="landscape"/>
          <w:pgMar w:header="0" w:footer="576" w:top="540" w:bottom="1139" w:left="425" w:right="425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4704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651776" id="docshapegroup12" coordorigin="113,-7" coordsize="983,1040">
                      <v:shape style="position:absolute;left:113;top:-8;width:983;height:1040" type="#_x0000_t75" id="docshape1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01/11/2013 à </w:t>
            </w:r>
            <w:r>
              <w:rPr>
                <w:spacing w:val="-2"/>
                <w:sz w:val="16"/>
              </w:rPr>
              <w:t>30/11/2013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16:36:07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3 de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6879"/>
        <w:gridCol w:w="2270"/>
        <w:gridCol w:w="1731"/>
        <w:gridCol w:w="1448"/>
        <w:gridCol w:w="1502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6879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2270" w:type="dxa"/>
          </w:tcPr>
          <w:p>
            <w:pPr>
              <w:pStyle w:val="TableParagraph"/>
              <w:spacing w:line="223" w:lineRule="exact" w:before="0"/>
              <w:ind w:right="77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exact" w:before="0"/>
              <w:ind w:right="238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8" w:type="dxa"/>
          </w:tcPr>
          <w:p>
            <w:pPr>
              <w:pStyle w:val="TableParagraph"/>
              <w:spacing w:line="223" w:lineRule="exact" w:before="0"/>
              <w:ind w:right="116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2" w:type="dxa"/>
          </w:tcPr>
          <w:p>
            <w:pPr>
              <w:pStyle w:val="TableParagraph"/>
              <w:spacing w:line="223" w:lineRule="exact" w:before="0"/>
              <w:ind w:right="47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4.1.9.9.0.99.04.00.00.00</w:t>
            </w:r>
          </w:p>
        </w:tc>
        <w:tc>
          <w:tcPr>
            <w:tcW w:w="6879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122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2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1.892,37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2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1.688.560,63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4.7.0.0.0.00.00.00.00.00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49.104.547,00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4.219.106,71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44.885.440,29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4.209.806,71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44.892.740,29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4.209.806,71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44.892.740,29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PREVIDENCIARIAS DO REGIME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4.209.806,71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44.892.740,29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PATRONAL PARA O REGIME PROPRIO DE </w:t>
            </w:r>
            <w:r>
              <w:rPr>
                <w:spacing w:val="-2"/>
                <w:sz w:val="16"/>
              </w:rPr>
              <w:t>PREVIDENCIA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45.715.547,00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3.868.805,61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41.846.741,39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339.547,00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339.547,00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8.500.000,00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596.369,72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7.903.630,28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11.520.000,00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1.028.294,64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10.491.705,36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4.7.2.1.0.29.01.04.00.00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27.773,55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272.226,45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4.7.2.1.0.29.01.05.00.00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24.650.000,00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2.185.813,80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22.464.186,20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4.7.2.1.0.29.01.06.00.00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884,56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37.115,44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4.7.2.1.0.29.01.07.00.00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4.7.2.1.0.29.01.08.00.00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29.669,34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320.330,66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Previdenciaria em Regime de Parcelamento de </w:t>
            </w:r>
            <w:r>
              <w:rPr>
                <w:spacing w:val="-2"/>
                <w:sz w:val="16"/>
              </w:rPr>
              <w:t>Debitos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3.387.000,00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341.001,10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3.045.998,90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2.400.000,00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198.303,77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2.201.696,23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925.000,00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130.658,16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794.341,84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12.039,17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49.960,83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4.7.3.0.0.00.00.00.00.00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</w:t>
            </w:r>
            <w:r>
              <w:rPr>
                <w:spacing w:val="-2"/>
                <w:sz w:val="16"/>
              </w:rPr>
              <w:t>PATRIMONIAL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448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4.7.3.1.0.00.00.00.00.00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IMOBILIARIAS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448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4.7.3.1.1.00.00.00.00.00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ALUGUEIS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448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4.7.3.1.1.01.00.00.00.00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Alugueis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448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OUTROS 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4.7.6.0.0.13.99.01.00.00</w:t>
            </w:r>
          </w:p>
        </w:tc>
        <w:tc>
          <w:tcPr>
            <w:tcW w:w="6879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2270" w:type="dxa"/>
          </w:tcPr>
          <w:p>
            <w:pPr>
              <w:pStyle w:val="TableParagraph"/>
              <w:spacing w:line="164" w:lineRule="exact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spacing w:line="164" w:lineRule="exact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spacing w:line="164" w:lineRule="exact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line="164" w:lineRule="exact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40" w:h="11910" w:orient="landscape"/>
          <w:pgMar w:header="0" w:footer="576" w:top="540" w:bottom="1422" w:left="425" w:right="425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65216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651264" id="docshapegroup14" coordorigin="113,-7" coordsize="983,1040">
                      <v:shape style="position:absolute;left:113;top:-8;width:983;height:1040" type="#_x0000_t75" id="docshape15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01/11/2013 à </w:t>
            </w:r>
            <w:r>
              <w:rPr>
                <w:spacing w:val="-2"/>
                <w:sz w:val="16"/>
              </w:rPr>
              <w:t>30/11/2013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16:36:07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4 de </w:t>
            </w: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1"/>
        <w:gridCol w:w="2288"/>
        <w:gridCol w:w="1731"/>
        <w:gridCol w:w="1448"/>
        <w:gridCol w:w="1502"/>
      </w:tblGrid>
      <w:tr>
        <w:trPr>
          <w:trHeight w:val="350" w:hRule="atLeast"/>
        </w:trPr>
        <w:tc>
          <w:tcPr>
            <w:tcW w:w="8721" w:type="dxa"/>
          </w:tcPr>
          <w:p>
            <w:pPr>
              <w:pStyle w:val="TableParagraph"/>
              <w:tabs>
                <w:tab w:pos="1934" w:val="left" w:leader="none"/>
              </w:tabs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2288" w:type="dxa"/>
          </w:tcPr>
          <w:p>
            <w:pPr>
              <w:pStyle w:val="TableParagraph"/>
              <w:spacing w:line="223" w:lineRule="exact" w:before="0"/>
              <w:ind w:right="77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exact" w:before="0"/>
              <w:ind w:right="238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8" w:type="dxa"/>
          </w:tcPr>
          <w:p>
            <w:pPr>
              <w:pStyle w:val="TableParagraph"/>
              <w:spacing w:line="223" w:lineRule="exact" w:before="0"/>
              <w:ind w:right="116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2" w:type="dxa"/>
          </w:tcPr>
          <w:p>
            <w:pPr>
              <w:pStyle w:val="TableParagraph"/>
              <w:spacing w:line="223" w:lineRule="exact" w:before="0"/>
              <w:ind w:right="47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500" w:hRule="atLeast"/>
        </w:trPr>
        <w:tc>
          <w:tcPr>
            <w:tcW w:w="8721" w:type="dxa"/>
          </w:tcPr>
          <w:p>
            <w:pPr>
              <w:pStyle w:val="TableParagraph"/>
              <w:spacing w:before="122"/>
              <w:ind w:left="1934"/>
              <w:jc w:val="left"/>
              <w:rPr>
                <w:sz w:val="16"/>
              </w:rPr>
            </w:pPr>
            <w:r>
              <w:rPr>
                <w:sz w:val="16"/>
              </w:rPr>
              <w:t>TOTAL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288" w:type="dxa"/>
          </w:tcPr>
          <w:p>
            <w:pPr>
              <w:pStyle w:val="TableParagraph"/>
              <w:spacing w:before="122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78.200.000,00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2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7.014.491,19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2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71.194.808,81</w:t>
            </w:r>
          </w:p>
        </w:tc>
      </w:tr>
      <w:tr>
        <w:trPr>
          <w:trHeight w:val="425" w:hRule="atLeast"/>
        </w:trPr>
        <w:tc>
          <w:tcPr>
            <w:tcW w:w="872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934"/>
              <w:jc w:val="left"/>
              <w:rPr>
                <w:sz w:val="16"/>
              </w:rPr>
            </w:pPr>
            <w:r>
              <w:rPr>
                <w:sz w:val="16"/>
              </w:rPr>
              <w:t>ENTIDADES </w:t>
            </w:r>
            <w:r>
              <w:rPr>
                <w:spacing w:val="-2"/>
                <w:sz w:val="16"/>
              </w:rPr>
              <w:t>RELACIONADAS</w:t>
            </w:r>
          </w:p>
        </w:tc>
        <w:tc>
          <w:tcPr>
            <w:tcW w:w="22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8721" w:type="dxa"/>
          </w:tcPr>
          <w:p>
            <w:pPr>
              <w:pStyle w:val="TableParagraph"/>
              <w:spacing w:line="164" w:lineRule="exact"/>
              <w:ind w:left="1934"/>
              <w:jc w:val="left"/>
              <w:rPr>
                <w:sz w:val="16"/>
              </w:rPr>
            </w:pPr>
            <w:r>
              <w:rPr>
                <w:sz w:val="16"/>
              </w:rPr>
              <w:t>INST DE PREV ASSIST SOC SERV PUBL DO MUNIC PETROPOLIS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header="0" w:footer="576" w:top="54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62144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654336" id="docshapegroup1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2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62656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/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.190001pt;margin-top:555.218384pt;width:94.05pt;height:8.75pt;mso-position-horizontal-relative:page;mso-position-vertical-relative:page;z-index:-1665382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/>
                      <w:t>SIAMWEB - </w:t>
                    </w:r>
                    <w:hyperlink r:id="rId1">
                      <w:r>
                        <w:rPr>
                          <w:spacing w:val="-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npas@inpas.rj.gov.br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2025-06-30T14:22:28Z</dcterms:created>
  <dcterms:modified xsi:type="dcterms:W3CDTF">2025-06-30T14:22:28Z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