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4"/>
        <w:rPr>
          <w:rFonts w:ascii="Times New Roman"/>
          <w:b w:val="0"/>
          <w:sz w:val="20"/>
        </w:rPr>
      </w:pPr>
    </w:p>
    <w:p>
      <w:pPr>
        <w:pStyle w:val="BodyText"/>
        <w:ind w:left="638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415649" cy="43205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649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86"/>
        <w:ind w:right="16"/>
        <w:jc w:val="center"/>
      </w:pPr>
      <w:r>
        <w:rPr>
          <w:w w:val="115"/>
        </w:rPr>
        <w:t>RECEITAS</w:t>
      </w:r>
      <w:r>
        <w:rPr>
          <w:spacing w:val="64"/>
          <w:w w:val="115"/>
        </w:rPr>
        <w:t> </w:t>
      </w:r>
      <w:r>
        <w:rPr>
          <w:w w:val="115"/>
        </w:rPr>
        <w:t>DE</w:t>
      </w:r>
      <w:r>
        <w:rPr>
          <w:spacing w:val="64"/>
          <w:w w:val="115"/>
        </w:rPr>
        <w:t> </w:t>
      </w:r>
      <w:r>
        <w:rPr>
          <w:w w:val="115"/>
        </w:rPr>
        <w:t>CONTRIBUIÇÕES</w:t>
      </w:r>
      <w:r>
        <w:rPr>
          <w:spacing w:val="64"/>
          <w:w w:val="115"/>
        </w:rPr>
        <w:t> </w:t>
      </w:r>
      <w:r>
        <w:rPr>
          <w:w w:val="115"/>
        </w:rPr>
        <w:t>-</w:t>
      </w:r>
      <w:r>
        <w:rPr>
          <w:spacing w:val="64"/>
          <w:w w:val="115"/>
        </w:rPr>
        <w:t> </w:t>
      </w:r>
      <w:r>
        <w:rPr>
          <w:w w:val="115"/>
        </w:rPr>
        <w:t>JULHO</w:t>
      </w:r>
      <w:r>
        <w:rPr>
          <w:spacing w:val="65"/>
          <w:w w:val="115"/>
        </w:rPr>
        <w:t> </w:t>
      </w:r>
      <w:r>
        <w:rPr>
          <w:w w:val="115"/>
        </w:rPr>
        <w:t>/</w:t>
      </w:r>
      <w:r>
        <w:rPr>
          <w:spacing w:val="64"/>
          <w:w w:val="115"/>
        </w:rPr>
        <w:t> </w:t>
      </w:r>
      <w:r>
        <w:rPr>
          <w:spacing w:val="-4"/>
          <w:w w:val="115"/>
        </w:rPr>
        <w:t>2011</w:t>
      </w:r>
    </w:p>
    <w:p>
      <w:pPr>
        <w:pStyle w:val="BodyText"/>
        <w:spacing w:before="2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4"/>
        <w:gridCol w:w="2066"/>
        <w:gridCol w:w="2323"/>
        <w:gridCol w:w="2383"/>
        <w:gridCol w:w="2427"/>
      </w:tblGrid>
      <w:tr>
        <w:trPr>
          <w:trHeight w:val="506" w:hRule="atLeast"/>
        </w:trPr>
        <w:tc>
          <w:tcPr>
            <w:tcW w:w="5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83" w:lineRule="exact" w:before="203"/>
              <w:ind w:left="49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w w:val="120"/>
                <w:sz w:val="26"/>
              </w:rPr>
              <w:t>CONTRIBUIÇÕES</w:t>
            </w:r>
          </w:p>
        </w:tc>
        <w:tc>
          <w:tcPr>
            <w:tcW w:w="2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83" w:lineRule="exact" w:before="203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w w:val="110"/>
                <w:sz w:val="26"/>
              </w:rPr>
              <w:t>Nº</w:t>
            </w:r>
            <w:r>
              <w:rPr>
                <w:b/>
                <w:spacing w:val="9"/>
                <w:w w:val="110"/>
                <w:sz w:val="26"/>
              </w:rPr>
              <w:t> </w:t>
            </w:r>
            <w:r>
              <w:rPr>
                <w:b/>
                <w:spacing w:val="-2"/>
                <w:w w:val="110"/>
                <w:sz w:val="26"/>
              </w:rPr>
              <w:t>Segurados</w:t>
            </w:r>
          </w:p>
        </w:tc>
        <w:tc>
          <w:tcPr>
            <w:tcW w:w="23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83" w:lineRule="exact" w:before="203"/>
              <w:ind w:left="229"/>
              <w:jc w:val="left"/>
              <w:rPr>
                <w:b/>
                <w:sz w:val="26"/>
              </w:rPr>
            </w:pPr>
            <w:r>
              <w:rPr>
                <w:b/>
                <w:w w:val="115"/>
                <w:sz w:val="26"/>
              </w:rPr>
              <w:t>Cota</w:t>
            </w:r>
            <w:r>
              <w:rPr>
                <w:b/>
                <w:spacing w:val="46"/>
                <w:w w:val="115"/>
                <w:sz w:val="26"/>
              </w:rPr>
              <w:t> </w:t>
            </w:r>
            <w:r>
              <w:rPr>
                <w:b/>
                <w:spacing w:val="-2"/>
                <w:w w:val="115"/>
                <w:sz w:val="26"/>
              </w:rPr>
              <w:t>Patronal</w:t>
            </w:r>
          </w:p>
        </w:tc>
        <w:tc>
          <w:tcPr>
            <w:tcW w:w="2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83" w:lineRule="exact" w:before="203"/>
              <w:ind w:right="82"/>
              <w:rPr>
                <w:b/>
                <w:sz w:val="26"/>
              </w:rPr>
            </w:pPr>
            <w:r>
              <w:rPr>
                <w:b/>
                <w:w w:val="115"/>
                <w:sz w:val="26"/>
              </w:rPr>
              <w:t>Cota</w:t>
            </w:r>
            <w:r>
              <w:rPr>
                <w:b/>
                <w:spacing w:val="46"/>
                <w:w w:val="115"/>
                <w:sz w:val="26"/>
              </w:rPr>
              <w:t> </w:t>
            </w:r>
            <w:r>
              <w:rPr>
                <w:b/>
                <w:spacing w:val="-2"/>
                <w:w w:val="115"/>
                <w:sz w:val="26"/>
              </w:rPr>
              <w:t>Segurados</w:t>
            </w:r>
          </w:p>
        </w:tc>
        <w:tc>
          <w:tcPr>
            <w:tcW w:w="2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83" w:lineRule="exact" w:before="203"/>
              <w:ind w:left="553"/>
              <w:jc w:val="left"/>
              <w:rPr>
                <w:b/>
                <w:sz w:val="26"/>
              </w:rPr>
            </w:pPr>
            <w:r>
              <w:rPr>
                <w:b/>
                <w:w w:val="115"/>
                <w:sz w:val="26"/>
              </w:rPr>
              <w:t>Total</w:t>
            </w:r>
            <w:r>
              <w:rPr>
                <w:b/>
                <w:spacing w:val="18"/>
                <w:w w:val="115"/>
                <w:sz w:val="26"/>
              </w:rPr>
              <w:t> </w:t>
            </w:r>
            <w:r>
              <w:rPr>
                <w:b/>
                <w:spacing w:val="-5"/>
                <w:w w:val="115"/>
                <w:sz w:val="26"/>
              </w:rPr>
              <w:t>Mês</w:t>
            </w:r>
          </w:p>
        </w:tc>
      </w:tr>
      <w:tr>
        <w:trPr>
          <w:trHeight w:val="296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7" w:lineRule="exact" w:before="0"/>
              <w:ind w:left="47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Prefeitura</w:t>
            </w:r>
            <w:r>
              <w:rPr>
                <w:spacing w:val="11"/>
                <w:w w:val="115"/>
                <w:sz w:val="26"/>
              </w:rPr>
              <w:t> </w:t>
            </w:r>
            <w:r>
              <w:rPr>
                <w:w w:val="115"/>
                <w:sz w:val="26"/>
              </w:rPr>
              <w:t>Municipal</w:t>
            </w:r>
            <w:r>
              <w:rPr>
                <w:spacing w:val="12"/>
                <w:w w:val="115"/>
                <w:sz w:val="26"/>
              </w:rPr>
              <w:t> </w:t>
            </w:r>
            <w:r>
              <w:rPr>
                <w:w w:val="115"/>
                <w:sz w:val="26"/>
              </w:rPr>
              <w:t>de</w:t>
            </w:r>
            <w:r>
              <w:rPr>
                <w:spacing w:val="11"/>
                <w:w w:val="115"/>
                <w:sz w:val="26"/>
              </w:rPr>
              <w:t> </w:t>
            </w:r>
            <w:r>
              <w:rPr>
                <w:spacing w:val="-2"/>
                <w:w w:val="115"/>
                <w:sz w:val="26"/>
              </w:rPr>
              <w:t>petrópolis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812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393.434,47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196.715,20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 w:before="0"/>
              <w:ind w:right="-1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R$</w:t>
            </w:r>
            <w:r>
              <w:rPr>
                <w:b/>
                <w:spacing w:val="2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590.149,67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Câmara</w:t>
            </w:r>
            <w:r>
              <w:rPr>
                <w:spacing w:val="34"/>
                <w:w w:val="115"/>
                <w:sz w:val="26"/>
              </w:rPr>
              <w:t> </w:t>
            </w:r>
            <w:r>
              <w:rPr>
                <w:w w:val="115"/>
                <w:sz w:val="26"/>
              </w:rPr>
              <w:t>Municipal</w:t>
            </w:r>
            <w:r>
              <w:rPr>
                <w:spacing w:val="35"/>
                <w:w w:val="115"/>
                <w:sz w:val="26"/>
              </w:rPr>
              <w:t> </w:t>
            </w:r>
            <w:r>
              <w:rPr>
                <w:w w:val="115"/>
                <w:sz w:val="26"/>
              </w:rPr>
              <w:t>de</w:t>
            </w:r>
            <w:r>
              <w:rPr>
                <w:spacing w:val="34"/>
                <w:w w:val="115"/>
                <w:sz w:val="26"/>
              </w:rPr>
              <w:t> </w:t>
            </w:r>
            <w:r>
              <w:rPr>
                <w:spacing w:val="-2"/>
                <w:w w:val="115"/>
                <w:sz w:val="26"/>
              </w:rPr>
              <w:t>Petropolis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34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16.297,66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8.148,93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 w:before="0"/>
              <w:ind w:right="-1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R$</w:t>
            </w:r>
            <w:r>
              <w:rPr>
                <w:b/>
                <w:spacing w:val="2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24.446,59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w w:val="120"/>
                <w:sz w:val="26"/>
              </w:rPr>
              <w:t>Fundação</w:t>
            </w:r>
            <w:r>
              <w:rPr>
                <w:spacing w:val="6"/>
                <w:w w:val="120"/>
                <w:sz w:val="26"/>
              </w:rPr>
              <w:t> </w:t>
            </w:r>
            <w:r>
              <w:rPr>
                <w:w w:val="120"/>
                <w:sz w:val="26"/>
              </w:rPr>
              <w:t>Munic.</w:t>
            </w:r>
            <w:r>
              <w:rPr>
                <w:spacing w:val="6"/>
                <w:w w:val="120"/>
                <w:sz w:val="26"/>
              </w:rPr>
              <w:t> </w:t>
            </w:r>
            <w:r>
              <w:rPr>
                <w:w w:val="120"/>
                <w:sz w:val="26"/>
              </w:rPr>
              <w:t>de</w:t>
            </w:r>
            <w:r>
              <w:rPr>
                <w:spacing w:val="7"/>
                <w:w w:val="120"/>
                <w:sz w:val="26"/>
              </w:rPr>
              <w:t> </w:t>
            </w:r>
            <w:r>
              <w:rPr>
                <w:spacing w:val="-2"/>
                <w:w w:val="120"/>
                <w:sz w:val="26"/>
              </w:rPr>
              <w:t>Educação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20"/>
                <w:sz w:val="22"/>
              </w:rPr>
              <w:t>3.117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2.410.874,67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1.205.420,66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 w:before="0"/>
              <w:ind w:right="-1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R$</w:t>
            </w:r>
            <w:r>
              <w:rPr>
                <w:b/>
                <w:spacing w:val="2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3.616.295,33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w w:val="120"/>
                <w:sz w:val="26"/>
              </w:rPr>
              <w:t>Fundação</w:t>
            </w:r>
            <w:r>
              <w:rPr>
                <w:spacing w:val="6"/>
                <w:w w:val="120"/>
                <w:sz w:val="26"/>
              </w:rPr>
              <w:t> </w:t>
            </w:r>
            <w:r>
              <w:rPr>
                <w:w w:val="120"/>
                <w:sz w:val="26"/>
              </w:rPr>
              <w:t>Munic.</w:t>
            </w:r>
            <w:r>
              <w:rPr>
                <w:spacing w:val="6"/>
                <w:w w:val="120"/>
                <w:sz w:val="26"/>
              </w:rPr>
              <w:t> </w:t>
            </w:r>
            <w:r>
              <w:rPr>
                <w:w w:val="120"/>
                <w:sz w:val="26"/>
              </w:rPr>
              <w:t>de</w:t>
            </w:r>
            <w:r>
              <w:rPr>
                <w:spacing w:val="7"/>
                <w:w w:val="120"/>
                <w:sz w:val="26"/>
              </w:rPr>
              <w:t> </w:t>
            </w:r>
            <w:r>
              <w:rPr>
                <w:spacing w:val="-2"/>
                <w:w w:val="120"/>
                <w:sz w:val="26"/>
              </w:rPr>
              <w:t>Saúde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20"/>
                <w:sz w:val="22"/>
              </w:rPr>
              <w:t>2.020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701.954,49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350.977,21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 w:before="0"/>
              <w:ind w:right="-1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R$</w:t>
            </w:r>
            <w:r>
              <w:rPr>
                <w:b/>
                <w:spacing w:val="2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1.052.931,70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Comdep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19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1.930,18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965,06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 w:before="0"/>
              <w:ind w:right="-1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R$</w:t>
            </w:r>
            <w:r>
              <w:rPr>
                <w:b/>
                <w:spacing w:val="2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2.895,24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spacing w:val="-2"/>
                <w:w w:val="120"/>
                <w:sz w:val="26"/>
              </w:rPr>
              <w:t>CPTRANS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w w:val="115"/>
                <w:sz w:val="22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1.767,59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883,80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 w:before="0"/>
              <w:ind w:right="-1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R$</w:t>
            </w:r>
            <w:r>
              <w:rPr>
                <w:b/>
                <w:spacing w:val="2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2.651,39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w w:val="120"/>
                <w:sz w:val="26"/>
              </w:rPr>
              <w:t>Fundação</w:t>
            </w:r>
            <w:r>
              <w:rPr>
                <w:spacing w:val="-6"/>
                <w:w w:val="120"/>
                <w:sz w:val="26"/>
              </w:rPr>
              <w:t> </w:t>
            </w:r>
            <w:r>
              <w:rPr>
                <w:w w:val="120"/>
                <w:sz w:val="26"/>
              </w:rPr>
              <w:t>de</w:t>
            </w:r>
            <w:r>
              <w:rPr>
                <w:spacing w:val="-6"/>
                <w:w w:val="120"/>
                <w:sz w:val="26"/>
              </w:rPr>
              <w:t> </w:t>
            </w:r>
            <w:r>
              <w:rPr>
                <w:spacing w:val="-2"/>
                <w:w w:val="120"/>
                <w:sz w:val="26"/>
              </w:rPr>
              <w:t>Cultura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40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9.988,88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4.994,44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 w:before="0"/>
              <w:ind w:right="-1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R$</w:t>
            </w:r>
            <w:r>
              <w:rPr>
                <w:b/>
                <w:spacing w:val="2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14.983,32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spacing w:val="-4"/>
                <w:w w:val="115"/>
                <w:sz w:val="26"/>
              </w:rPr>
              <w:t>INPAS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5"/>
                <w:sz w:val="22"/>
              </w:rPr>
              <w:t>37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2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13.088,16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1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6.544,07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 w:before="0"/>
              <w:ind w:right="-1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R$</w:t>
            </w:r>
            <w:r>
              <w:rPr>
                <w:b/>
                <w:spacing w:val="2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19.632,23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Prefeitura</w:t>
            </w:r>
            <w:r>
              <w:rPr>
                <w:spacing w:val="11"/>
                <w:w w:val="115"/>
                <w:sz w:val="26"/>
              </w:rPr>
              <w:t> </w:t>
            </w:r>
            <w:r>
              <w:rPr>
                <w:w w:val="115"/>
                <w:sz w:val="26"/>
              </w:rPr>
              <w:t>Municipal</w:t>
            </w:r>
            <w:r>
              <w:rPr>
                <w:spacing w:val="12"/>
                <w:w w:val="115"/>
                <w:sz w:val="26"/>
              </w:rPr>
              <w:t> </w:t>
            </w:r>
            <w:r>
              <w:rPr>
                <w:w w:val="115"/>
                <w:sz w:val="26"/>
              </w:rPr>
              <w:t>de</w:t>
            </w:r>
            <w:r>
              <w:rPr>
                <w:spacing w:val="11"/>
                <w:w w:val="115"/>
                <w:sz w:val="26"/>
              </w:rPr>
              <w:t> </w:t>
            </w:r>
            <w:r>
              <w:rPr>
                <w:spacing w:val="-2"/>
                <w:w w:val="115"/>
                <w:sz w:val="26"/>
              </w:rPr>
              <w:t>Areal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w w:val="115"/>
                <w:sz w:val="22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181,00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90,50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 w:before="0"/>
              <w:ind w:right="-1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R$</w:t>
            </w:r>
            <w:r>
              <w:rPr>
                <w:b/>
                <w:spacing w:val="2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271,50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spacing w:val="-4"/>
                <w:w w:val="140"/>
                <w:sz w:val="26"/>
              </w:rPr>
              <w:t>TJRJ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w w:val="115"/>
                <w:sz w:val="22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334,31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 w:before="0"/>
              <w:ind w:right="-1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R$</w:t>
            </w:r>
            <w:r>
              <w:rPr>
                <w:b/>
                <w:spacing w:val="2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334,31</w:t>
            </w:r>
          </w:p>
        </w:tc>
      </w:tr>
      <w:tr>
        <w:trPr>
          <w:trHeight w:val="642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544" w:val="left" w:leader="none"/>
                <w:tab w:pos="2663" w:val="left" w:leader="none"/>
                <w:tab w:pos="3234" w:val="left" w:leader="none"/>
                <w:tab w:pos="4674" w:val="left" w:leader="none"/>
              </w:tabs>
              <w:spacing w:before="1"/>
              <w:ind w:left="47"/>
              <w:jc w:val="left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Prefeitura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Munic.</w:t>
            </w:r>
            <w:r>
              <w:rPr>
                <w:sz w:val="26"/>
              </w:rPr>
              <w:tab/>
            </w:r>
            <w:r>
              <w:rPr>
                <w:spacing w:val="-5"/>
                <w:w w:val="115"/>
                <w:sz w:val="26"/>
              </w:rPr>
              <w:t>De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Casemiro</w:t>
            </w:r>
            <w:r>
              <w:rPr>
                <w:sz w:val="26"/>
              </w:rPr>
              <w:tab/>
            </w:r>
            <w:r>
              <w:rPr>
                <w:spacing w:val="-5"/>
                <w:w w:val="115"/>
                <w:sz w:val="26"/>
              </w:rPr>
              <w:t>de</w:t>
            </w:r>
          </w:p>
          <w:p>
            <w:pPr>
              <w:pStyle w:val="TableParagraph"/>
              <w:spacing w:line="293" w:lineRule="exact" w:before="24"/>
              <w:ind w:left="47"/>
              <w:jc w:val="left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Abreu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w w:val="115"/>
                <w:sz w:val="22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658,86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329,44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 w:before="0"/>
              <w:ind w:right="-1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R$</w:t>
            </w:r>
            <w:r>
              <w:rPr>
                <w:b/>
                <w:spacing w:val="2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988,30</w:t>
            </w:r>
          </w:p>
        </w:tc>
      </w:tr>
      <w:tr>
        <w:trPr>
          <w:trHeight w:val="311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1"/>
              <w:ind w:left="47"/>
              <w:jc w:val="left"/>
              <w:rPr>
                <w:sz w:val="26"/>
              </w:rPr>
            </w:pPr>
            <w:r>
              <w:rPr>
                <w:w w:val="120"/>
                <w:sz w:val="26"/>
              </w:rPr>
              <w:t>Justiça</w:t>
            </w:r>
            <w:r>
              <w:rPr>
                <w:spacing w:val="75"/>
                <w:w w:val="120"/>
                <w:sz w:val="26"/>
              </w:rPr>
              <w:t> </w:t>
            </w:r>
            <w:r>
              <w:rPr>
                <w:spacing w:val="-2"/>
                <w:w w:val="120"/>
                <w:sz w:val="26"/>
              </w:rPr>
              <w:t>Federal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w w:val="115"/>
                <w:sz w:val="22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254,79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127,40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 w:before="0"/>
              <w:ind w:right="-1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R$</w:t>
            </w:r>
            <w:r>
              <w:rPr>
                <w:b/>
                <w:spacing w:val="2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382,19</w:t>
            </w:r>
          </w:p>
        </w:tc>
      </w:tr>
      <w:tr>
        <w:trPr>
          <w:trHeight w:val="642" w:hRule="atLeast"/>
        </w:trPr>
        <w:tc>
          <w:tcPr>
            <w:tcW w:w="5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832" w:val="left" w:leader="none"/>
                <w:tab w:pos="3879" w:val="left" w:leader="none"/>
                <w:tab w:pos="4503" w:val="left" w:leader="none"/>
              </w:tabs>
              <w:spacing w:before="1"/>
              <w:ind w:left="47"/>
              <w:jc w:val="left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Assembléia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Legisl.Estado</w:t>
            </w:r>
            <w:r>
              <w:rPr>
                <w:sz w:val="26"/>
              </w:rPr>
              <w:tab/>
            </w:r>
            <w:r>
              <w:rPr>
                <w:spacing w:val="-5"/>
                <w:w w:val="115"/>
                <w:sz w:val="26"/>
              </w:rPr>
              <w:t>de</w:t>
            </w:r>
            <w:r>
              <w:rPr>
                <w:sz w:val="26"/>
              </w:rPr>
              <w:tab/>
            </w:r>
            <w:r>
              <w:rPr>
                <w:spacing w:val="-5"/>
                <w:w w:val="115"/>
                <w:sz w:val="26"/>
              </w:rPr>
              <w:t>São</w:t>
            </w:r>
          </w:p>
          <w:p>
            <w:pPr>
              <w:pStyle w:val="TableParagraph"/>
              <w:spacing w:line="293" w:lineRule="exact" w:before="24"/>
              <w:ind w:left="47"/>
              <w:jc w:val="left"/>
              <w:rPr>
                <w:sz w:val="26"/>
              </w:rPr>
            </w:pPr>
            <w:r>
              <w:rPr>
                <w:spacing w:val="-4"/>
                <w:w w:val="115"/>
                <w:sz w:val="26"/>
              </w:rPr>
              <w:t>Paulo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" w:right="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w w:val="115"/>
                <w:sz w:val="22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362,90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R$</w:t>
            </w:r>
            <w:r>
              <w:rPr>
                <w:b/>
                <w:spacing w:val="25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181,45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 w:before="0"/>
              <w:ind w:right="-1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R$</w:t>
            </w:r>
            <w:r>
              <w:rPr>
                <w:b/>
                <w:spacing w:val="2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544,35</w:t>
            </w:r>
          </w:p>
        </w:tc>
      </w:tr>
      <w:tr>
        <w:trPr>
          <w:trHeight w:val="407" w:hRule="atLeast"/>
        </w:trPr>
        <w:tc>
          <w:tcPr>
            <w:tcW w:w="502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8" w:lineRule="exact" w:before="139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Total</w:t>
            </w:r>
            <w:r>
              <w:rPr>
                <w:b/>
                <w:spacing w:val="20"/>
                <w:w w:val="115"/>
                <w:sz w:val="22"/>
              </w:rPr>
              <w:t> </w:t>
            </w:r>
            <w:r>
              <w:rPr>
                <w:b/>
                <w:spacing w:val="-2"/>
                <w:w w:val="115"/>
                <w:sz w:val="22"/>
              </w:rPr>
              <w:t>Ativos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39" w:lineRule="exact" w:before="149"/>
              <w:ind w:left="57" w:right="6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115"/>
                <w:sz w:val="21"/>
              </w:rPr>
              <w:t>6.087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39" w:lineRule="exact" w:before="149"/>
              <w:ind w:left="45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115"/>
                <w:sz w:val="21"/>
              </w:rPr>
              <w:t>3.550.793,65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39" w:lineRule="exact" w:before="149"/>
              <w:ind w:left="48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115"/>
                <w:sz w:val="21"/>
              </w:rPr>
              <w:t>1.775.712,47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39" w:lineRule="exact" w:before="149"/>
              <w:ind w:left="320"/>
              <w:jc w:val="left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R$</w:t>
            </w:r>
            <w:r>
              <w:rPr>
                <w:b/>
                <w:spacing w:val="23"/>
                <w:w w:val="115"/>
                <w:sz w:val="21"/>
              </w:rPr>
              <w:t> </w:t>
            </w:r>
            <w:r>
              <w:rPr>
                <w:b/>
                <w:spacing w:val="-2"/>
                <w:w w:val="115"/>
                <w:sz w:val="21"/>
              </w:rPr>
              <w:t>5.326.506,12</w:t>
            </w:r>
          </w:p>
        </w:tc>
      </w:tr>
    </w:tbl>
    <w:sectPr>
      <w:type w:val="continuous"/>
      <w:pgSz w:w="16840" w:h="11900" w:orient="landscape"/>
      <w:pgMar w:top="134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34"/>
      <w:szCs w:val="3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  <w:jc w:val="right"/>
    </w:pPr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dc:title>RECEITAS DE CONTRIBUIÇÕES</dc:title>
  <dcterms:created xsi:type="dcterms:W3CDTF">2025-07-08T14:11:11Z</dcterms:created>
  <dcterms:modified xsi:type="dcterms:W3CDTF">2025-07-08T14:11:11Z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