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19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133911" cy="42062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911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tabs>
          <w:tab w:pos="7995" w:val="left" w:leader="none"/>
        </w:tabs>
        <w:spacing w:before="230"/>
        <w:ind w:left="1792" w:right="0" w:firstLine="0"/>
        <w:jc w:val="left"/>
        <w:rPr>
          <w:rFonts w:ascii="Arial MT" w:hAnsi="Arial MT"/>
          <w:sz w:val="21"/>
        </w:rPr>
      </w:pPr>
      <w:bookmarkStart w:name="Agosto-2019" w:id="1"/>
      <w:bookmarkEnd w:id="1"/>
      <w:r>
        <w:rPr/>
      </w:r>
      <w:r>
        <w:rPr>
          <w:b/>
          <w:sz w:val="21"/>
        </w:rPr>
        <w:t>RECEITAS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CONTRIBUIÇÕES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AGOSTO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–</w:t>
      </w:r>
      <w:r>
        <w:rPr>
          <w:b/>
          <w:spacing w:val="-3"/>
          <w:sz w:val="21"/>
        </w:rPr>
        <w:t> </w:t>
      </w:r>
      <w:r>
        <w:rPr>
          <w:b/>
          <w:spacing w:val="-4"/>
          <w:sz w:val="21"/>
        </w:rPr>
        <w:t>2019</w:t>
      </w:r>
      <w:r>
        <w:rPr>
          <w:b/>
          <w:sz w:val="21"/>
        </w:rPr>
        <w:tab/>
      </w:r>
      <w:r>
        <w:rPr>
          <w:rFonts w:ascii="Arial MT" w:hAnsi="Arial MT"/>
          <w:sz w:val="21"/>
        </w:rPr>
        <w:t>Plano</w:t>
      </w:r>
      <w:r>
        <w:rPr>
          <w:rFonts w:ascii="Arial MT" w:hAnsi="Arial MT"/>
          <w:spacing w:val="-8"/>
          <w:sz w:val="21"/>
        </w:rPr>
        <w:t> </w:t>
      </w:r>
      <w:r>
        <w:rPr>
          <w:rFonts w:ascii="Arial MT" w:hAnsi="Arial MT"/>
          <w:spacing w:val="-2"/>
          <w:sz w:val="21"/>
        </w:rPr>
        <w:t>Financeiro</w:t>
      </w:r>
    </w:p>
    <w:p>
      <w:pPr>
        <w:pStyle w:val="BodyText"/>
        <w:spacing w:before="11"/>
        <w:rPr>
          <w:rFonts w:ascii="Arial MT"/>
          <w:b w:val="0"/>
          <w:sz w:val="17"/>
        </w:rPr>
      </w:pPr>
    </w:p>
    <w:tbl>
      <w:tblPr>
        <w:tblW w:w="0" w:type="auto"/>
        <w:jc w:val="left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6"/>
        <w:gridCol w:w="1790"/>
        <w:gridCol w:w="1538"/>
        <w:gridCol w:w="1540"/>
        <w:gridCol w:w="1540"/>
      </w:tblGrid>
      <w:tr>
        <w:trPr>
          <w:trHeight w:val="250" w:hRule="atLeast"/>
        </w:trPr>
        <w:tc>
          <w:tcPr>
            <w:tcW w:w="6036" w:type="dxa"/>
            <w:shd w:val="clear" w:color="auto" w:fill="BFBFBF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CONTRIBUIÇÕES</w:t>
            </w:r>
          </w:p>
        </w:tc>
        <w:tc>
          <w:tcPr>
            <w:tcW w:w="1790" w:type="dxa"/>
            <w:shd w:val="clear" w:color="auto" w:fill="BFBFBF"/>
          </w:tcPr>
          <w:p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b/>
                <w:spacing w:val="-2"/>
                <w:sz w:val="18"/>
              </w:rPr>
              <w:t> Servidores</w:t>
            </w:r>
          </w:p>
        </w:tc>
        <w:tc>
          <w:tcPr>
            <w:tcW w:w="1538" w:type="dxa"/>
            <w:shd w:val="clear" w:color="auto" w:fill="BFBFBF"/>
          </w:tcPr>
          <w:p>
            <w:pPr>
              <w:pStyle w:val="TableParagraph"/>
              <w:ind w:left="1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Patronal</w:t>
            </w:r>
          </w:p>
        </w:tc>
        <w:tc>
          <w:tcPr>
            <w:tcW w:w="1540" w:type="dxa"/>
            <w:shd w:val="clear" w:color="auto" w:fill="BFBFBF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540" w:type="dxa"/>
            <w:shd w:val="clear" w:color="auto" w:fill="BFBFBF"/>
          </w:tcPr>
          <w:p>
            <w:pPr>
              <w:pStyle w:val="TableParagraph"/>
              <w:ind w:left="3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5"/>
                <w:sz w:val="18"/>
              </w:rPr>
              <w:t> Mês</w:t>
            </w:r>
          </w:p>
        </w:tc>
      </w:tr>
      <w:tr>
        <w:trPr>
          <w:trHeight w:val="249" w:hRule="atLeast"/>
        </w:trPr>
        <w:tc>
          <w:tcPr>
            <w:tcW w:w="6036" w:type="dxa"/>
          </w:tcPr>
          <w:p>
            <w:pPr>
              <w:pStyle w:val="TableParagraph"/>
              <w:spacing w:before="14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790" w:type="dxa"/>
          </w:tcPr>
          <w:p>
            <w:pPr>
              <w:pStyle w:val="TableParagraph"/>
              <w:spacing w:before="1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738</w:t>
            </w:r>
          </w:p>
        </w:tc>
        <w:tc>
          <w:tcPr>
            <w:tcW w:w="1538" w:type="dxa"/>
          </w:tcPr>
          <w:p>
            <w:pPr>
              <w:pStyle w:val="TableParagraph"/>
              <w:spacing w:before="14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574.798,68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287.399,46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862.198,14</w:t>
            </w:r>
          </w:p>
        </w:tc>
      </w:tr>
      <w:tr>
        <w:trPr>
          <w:trHeight w:val="248" w:hRule="atLeast"/>
        </w:trPr>
        <w:tc>
          <w:tcPr>
            <w:tcW w:w="6036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790" w:type="dxa"/>
          </w:tcPr>
          <w:p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1538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41.595,98</w:t>
            </w:r>
          </w:p>
        </w:tc>
        <w:tc>
          <w:tcPr>
            <w:tcW w:w="1540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20.797,96</w:t>
            </w:r>
          </w:p>
        </w:tc>
        <w:tc>
          <w:tcPr>
            <w:tcW w:w="1540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62.393,94</w:t>
            </w:r>
          </w:p>
        </w:tc>
      </w:tr>
      <w:tr>
        <w:trPr>
          <w:trHeight w:val="251" w:hRule="atLeast"/>
        </w:trPr>
        <w:tc>
          <w:tcPr>
            <w:tcW w:w="6036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Educação</w:t>
            </w:r>
          </w:p>
        </w:tc>
        <w:tc>
          <w:tcPr>
            <w:tcW w:w="1790" w:type="dxa"/>
          </w:tcPr>
          <w:p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3151</w:t>
            </w:r>
          </w:p>
        </w:tc>
        <w:tc>
          <w:tcPr>
            <w:tcW w:w="1538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2.154.830,87</w:t>
            </w:r>
          </w:p>
        </w:tc>
        <w:tc>
          <w:tcPr>
            <w:tcW w:w="1540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1.077.416,04</w:t>
            </w:r>
          </w:p>
        </w:tc>
        <w:tc>
          <w:tcPr>
            <w:tcW w:w="1540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3.232.246,91</w:t>
            </w:r>
          </w:p>
        </w:tc>
      </w:tr>
      <w:tr>
        <w:trPr>
          <w:trHeight w:val="248" w:hRule="atLeast"/>
        </w:trPr>
        <w:tc>
          <w:tcPr>
            <w:tcW w:w="6036" w:type="dxa"/>
          </w:tcPr>
          <w:p>
            <w:pPr>
              <w:pStyle w:val="TableParagraph"/>
              <w:spacing w:before="14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Secretaria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Saúde</w:t>
            </w:r>
          </w:p>
        </w:tc>
        <w:tc>
          <w:tcPr>
            <w:tcW w:w="1790" w:type="dxa"/>
          </w:tcPr>
          <w:p>
            <w:pPr>
              <w:pStyle w:val="TableParagraph"/>
              <w:spacing w:before="1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1637</w:t>
            </w:r>
          </w:p>
        </w:tc>
        <w:tc>
          <w:tcPr>
            <w:tcW w:w="1538" w:type="dxa"/>
          </w:tcPr>
          <w:p>
            <w:pPr>
              <w:pStyle w:val="TableParagraph"/>
              <w:spacing w:before="14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1.237.958,36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618.979,18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1.856.937,54</w:t>
            </w:r>
          </w:p>
        </w:tc>
      </w:tr>
      <w:tr>
        <w:trPr>
          <w:trHeight w:val="248" w:hRule="atLeast"/>
        </w:trPr>
        <w:tc>
          <w:tcPr>
            <w:tcW w:w="6036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COMDEP</w:t>
            </w:r>
          </w:p>
        </w:tc>
        <w:tc>
          <w:tcPr>
            <w:tcW w:w="1790" w:type="dxa"/>
          </w:tcPr>
          <w:p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1538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3.782,52</w:t>
            </w:r>
          </w:p>
        </w:tc>
        <w:tc>
          <w:tcPr>
            <w:tcW w:w="154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1.891,27</w:t>
            </w:r>
          </w:p>
        </w:tc>
        <w:tc>
          <w:tcPr>
            <w:tcW w:w="154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5.673,79</w:t>
            </w:r>
          </w:p>
        </w:tc>
      </w:tr>
      <w:tr>
        <w:trPr>
          <w:trHeight w:val="251" w:hRule="atLeast"/>
        </w:trPr>
        <w:tc>
          <w:tcPr>
            <w:tcW w:w="6036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Casimiro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Abreu</w:t>
            </w:r>
          </w:p>
        </w:tc>
        <w:tc>
          <w:tcPr>
            <w:tcW w:w="1790" w:type="dxa"/>
          </w:tcPr>
          <w:p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679,64</w:t>
            </w:r>
          </w:p>
        </w:tc>
        <w:tc>
          <w:tcPr>
            <w:tcW w:w="154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339,82</w:t>
            </w:r>
          </w:p>
        </w:tc>
        <w:tc>
          <w:tcPr>
            <w:tcW w:w="154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1.019,46</w:t>
            </w:r>
          </w:p>
        </w:tc>
      </w:tr>
      <w:tr>
        <w:trPr>
          <w:trHeight w:val="248" w:hRule="atLeast"/>
        </w:trPr>
        <w:tc>
          <w:tcPr>
            <w:tcW w:w="6036" w:type="dxa"/>
          </w:tcPr>
          <w:p>
            <w:pPr>
              <w:pStyle w:val="TableParagraph"/>
              <w:spacing w:before="14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Vassouras-</w:t>
            </w:r>
            <w:r>
              <w:rPr>
                <w:b/>
                <w:spacing w:val="-5"/>
                <w:sz w:val="18"/>
              </w:rPr>
              <w:t>RJ</w:t>
            </w:r>
          </w:p>
        </w:tc>
        <w:tc>
          <w:tcPr>
            <w:tcW w:w="1790" w:type="dxa"/>
          </w:tcPr>
          <w:p>
            <w:pPr>
              <w:pStyle w:val="TableParagraph"/>
              <w:spacing w:before="1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4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475,75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237,87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713,62</w:t>
            </w:r>
          </w:p>
        </w:tc>
      </w:tr>
      <w:tr>
        <w:trPr>
          <w:trHeight w:val="248" w:hRule="atLeast"/>
        </w:trPr>
        <w:tc>
          <w:tcPr>
            <w:tcW w:w="6036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TJ/RJ</w:t>
            </w:r>
          </w:p>
        </w:tc>
        <w:tc>
          <w:tcPr>
            <w:tcW w:w="1790" w:type="dxa"/>
          </w:tcPr>
          <w:p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422,21</w:t>
            </w:r>
          </w:p>
        </w:tc>
        <w:tc>
          <w:tcPr>
            <w:tcW w:w="154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211,10</w:t>
            </w:r>
          </w:p>
        </w:tc>
        <w:tc>
          <w:tcPr>
            <w:tcW w:w="154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633,31</w:t>
            </w:r>
          </w:p>
        </w:tc>
      </w:tr>
      <w:tr>
        <w:trPr>
          <w:trHeight w:val="251" w:hRule="atLeast"/>
        </w:trPr>
        <w:tc>
          <w:tcPr>
            <w:tcW w:w="6036" w:type="dxa"/>
          </w:tcPr>
          <w:p>
            <w:pPr>
              <w:pStyle w:val="TableParagraph"/>
              <w:spacing w:before="18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M.P.T.-</w:t>
            </w:r>
            <w:r>
              <w:rPr>
                <w:b/>
                <w:spacing w:val="-5"/>
                <w:sz w:val="18"/>
              </w:rPr>
              <w:t>RJ</w:t>
            </w:r>
          </w:p>
        </w:tc>
        <w:tc>
          <w:tcPr>
            <w:tcW w:w="1790" w:type="dxa"/>
          </w:tcPr>
          <w:p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355,02</w:t>
            </w:r>
          </w:p>
        </w:tc>
        <w:tc>
          <w:tcPr>
            <w:tcW w:w="154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177,51</w:t>
            </w:r>
          </w:p>
        </w:tc>
        <w:tc>
          <w:tcPr>
            <w:tcW w:w="154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532,53</w:t>
            </w:r>
          </w:p>
        </w:tc>
      </w:tr>
      <w:tr>
        <w:trPr>
          <w:trHeight w:val="248" w:hRule="atLeast"/>
        </w:trPr>
        <w:tc>
          <w:tcPr>
            <w:tcW w:w="6036" w:type="dxa"/>
          </w:tcPr>
          <w:p>
            <w:pPr>
              <w:pStyle w:val="TableParagraph"/>
              <w:spacing w:before="14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P.M.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Paty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Alferes</w:t>
            </w:r>
          </w:p>
        </w:tc>
        <w:tc>
          <w:tcPr>
            <w:tcW w:w="1790" w:type="dxa"/>
          </w:tcPr>
          <w:p>
            <w:pPr>
              <w:pStyle w:val="TableParagraph"/>
              <w:spacing w:before="1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4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323,99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161,99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485,98</w:t>
            </w:r>
          </w:p>
        </w:tc>
      </w:tr>
      <w:tr>
        <w:trPr>
          <w:trHeight w:val="248" w:hRule="atLeast"/>
        </w:trPr>
        <w:tc>
          <w:tcPr>
            <w:tcW w:w="6036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DACPREV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Glaucia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Zanetti</w:t>
            </w:r>
          </w:p>
        </w:tc>
        <w:tc>
          <w:tcPr>
            <w:tcW w:w="1790" w:type="dxa"/>
          </w:tcPr>
          <w:p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774,56</w:t>
            </w:r>
          </w:p>
        </w:tc>
        <w:tc>
          <w:tcPr>
            <w:tcW w:w="154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387,28</w:t>
            </w:r>
          </w:p>
        </w:tc>
        <w:tc>
          <w:tcPr>
            <w:tcW w:w="154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1.161,84</w:t>
            </w:r>
          </w:p>
        </w:tc>
      </w:tr>
      <w:tr>
        <w:trPr>
          <w:trHeight w:val="251" w:hRule="atLeast"/>
        </w:trPr>
        <w:tc>
          <w:tcPr>
            <w:tcW w:w="6036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INPAS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790" w:type="dxa"/>
          </w:tcPr>
          <w:p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43</w:t>
            </w:r>
          </w:p>
        </w:tc>
        <w:tc>
          <w:tcPr>
            <w:tcW w:w="1538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43.152,33</w:t>
            </w:r>
          </w:p>
        </w:tc>
        <w:tc>
          <w:tcPr>
            <w:tcW w:w="1540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21.576,13</w:t>
            </w:r>
          </w:p>
        </w:tc>
        <w:tc>
          <w:tcPr>
            <w:tcW w:w="1540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64.728,46</w:t>
            </w:r>
          </w:p>
        </w:tc>
      </w:tr>
      <w:tr>
        <w:trPr>
          <w:trHeight w:val="248" w:hRule="atLeast"/>
        </w:trPr>
        <w:tc>
          <w:tcPr>
            <w:tcW w:w="6036" w:type="dxa"/>
          </w:tcPr>
          <w:p>
            <w:pPr>
              <w:pStyle w:val="TableParagraph"/>
              <w:spacing w:before="14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inativos</w:t>
            </w:r>
          </w:p>
        </w:tc>
        <w:tc>
          <w:tcPr>
            <w:tcW w:w="1790" w:type="dxa"/>
          </w:tcPr>
          <w:p>
            <w:pPr>
              <w:pStyle w:val="TableParagraph"/>
              <w:spacing w:before="1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4"/>
              <w:ind w:right="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67.621,36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67.621,36</w:t>
            </w:r>
          </w:p>
        </w:tc>
      </w:tr>
      <w:tr>
        <w:trPr>
          <w:trHeight w:val="249" w:hRule="atLeast"/>
        </w:trPr>
        <w:tc>
          <w:tcPr>
            <w:tcW w:w="6036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**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pensionistas</w:t>
            </w:r>
          </w:p>
        </w:tc>
        <w:tc>
          <w:tcPr>
            <w:tcW w:w="1790" w:type="dxa"/>
          </w:tcPr>
          <w:p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48</w:t>
            </w:r>
          </w:p>
        </w:tc>
        <w:tc>
          <w:tcPr>
            <w:tcW w:w="1538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10.094,69</w:t>
            </w:r>
          </w:p>
        </w:tc>
        <w:tc>
          <w:tcPr>
            <w:tcW w:w="1540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10.094,69</w:t>
            </w:r>
          </w:p>
        </w:tc>
      </w:tr>
      <w:tr>
        <w:trPr>
          <w:trHeight w:val="250" w:hRule="atLeast"/>
        </w:trPr>
        <w:tc>
          <w:tcPr>
            <w:tcW w:w="6036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790" w:type="dxa"/>
          </w:tcPr>
          <w:p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5610</w:t>
            </w:r>
          </w:p>
        </w:tc>
        <w:tc>
          <w:tcPr>
            <w:tcW w:w="1538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4.059.149,91</w:t>
            </w:r>
          </w:p>
        </w:tc>
        <w:tc>
          <w:tcPr>
            <w:tcW w:w="1540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2.029.575,61</w:t>
            </w:r>
          </w:p>
        </w:tc>
        <w:tc>
          <w:tcPr>
            <w:tcW w:w="1540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6.088.725,52</w:t>
            </w:r>
          </w:p>
        </w:tc>
      </w:tr>
      <w:tr>
        <w:trPr>
          <w:trHeight w:val="249" w:hRule="atLeast"/>
        </w:trPr>
        <w:tc>
          <w:tcPr>
            <w:tcW w:w="6036" w:type="dxa"/>
          </w:tcPr>
          <w:p>
            <w:pPr>
              <w:pStyle w:val="TableParagraph"/>
              <w:spacing w:before="14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790" w:type="dxa"/>
          </w:tcPr>
          <w:p>
            <w:pPr>
              <w:pStyle w:val="TableParagraph"/>
              <w:spacing w:before="1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4"/>
              <w:ind w:right="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67.621,36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67.621,36</w:t>
            </w:r>
          </w:p>
        </w:tc>
      </w:tr>
      <w:tr>
        <w:trPr>
          <w:trHeight w:val="248" w:hRule="atLeast"/>
        </w:trPr>
        <w:tc>
          <w:tcPr>
            <w:tcW w:w="6036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790" w:type="dxa"/>
          </w:tcPr>
          <w:p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48</w:t>
            </w:r>
          </w:p>
        </w:tc>
        <w:tc>
          <w:tcPr>
            <w:tcW w:w="1538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10.094,69</w:t>
            </w:r>
          </w:p>
        </w:tc>
        <w:tc>
          <w:tcPr>
            <w:tcW w:w="1540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10.094,69</w:t>
            </w:r>
          </w:p>
        </w:tc>
      </w:tr>
      <w:tr>
        <w:trPr>
          <w:trHeight w:val="251" w:hRule="atLeast"/>
        </w:trPr>
        <w:tc>
          <w:tcPr>
            <w:tcW w:w="12444" w:type="dxa"/>
            <w:gridSpan w:val="5"/>
            <w:shd w:val="clear" w:color="auto" w:fill="BFBFBF"/>
          </w:tcPr>
          <w:p>
            <w:pPr>
              <w:pStyle w:val="TableParagraph"/>
              <w:ind w:left="-1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RECEITAS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COMPETÊNCIAS</w:t>
            </w:r>
          </w:p>
        </w:tc>
      </w:tr>
      <w:tr>
        <w:trPr>
          <w:trHeight w:val="248" w:hRule="atLeast"/>
        </w:trPr>
        <w:tc>
          <w:tcPr>
            <w:tcW w:w="6036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Parcelamentos</w:t>
            </w:r>
          </w:p>
        </w:tc>
        <w:tc>
          <w:tcPr>
            <w:tcW w:w="1790" w:type="dxa"/>
          </w:tcPr>
          <w:p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8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95.710,46</w:t>
            </w:r>
          </w:p>
        </w:tc>
      </w:tr>
      <w:tr>
        <w:trPr>
          <w:trHeight w:val="248" w:hRule="atLeast"/>
        </w:trPr>
        <w:tc>
          <w:tcPr>
            <w:tcW w:w="6036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Atualizações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sobre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parcelamentos</w:t>
            </w:r>
          </w:p>
        </w:tc>
        <w:tc>
          <w:tcPr>
            <w:tcW w:w="1790" w:type="dxa"/>
          </w:tcPr>
          <w:p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8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91.277,04</w:t>
            </w:r>
          </w:p>
        </w:tc>
      </w:tr>
      <w:tr>
        <w:trPr>
          <w:trHeight w:val="251" w:hRule="atLeast"/>
        </w:trPr>
        <w:tc>
          <w:tcPr>
            <w:tcW w:w="6036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Petrópolis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(Dif.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4,3%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Julho/2019)</w:t>
            </w:r>
          </w:p>
        </w:tc>
        <w:tc>
          <w:tcPr>
            <w:tcW w:w="1790" w:type="dxa"/>
          </w:tcPr>
          <w:p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8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1.735,80</w:t>
            </w:r>
          </w:p>
        </w:tc>
        <w:tc>
          <w:tcPr>
            <w:tcW w:w="154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867,92</w:t>
            </w:r>
          </w:p>
        </w:tc>
        <w:tc>
          <w:tcPr>
            <w:tcW w:w="154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2.603,72</w:t>
            </w:r>
          </w:p>
        </w:tc>
      </w:tr>
      <w:tr>
        <w:trPr>
          <w:trHeight w:val="248" w:hRule="atLeast"/>
        </w:trPr>
        <w:tc>
          <w:tcPr>
            <w:tcW w:w="6036" w:type="dxa"/>
          </w:tcPr>
          <w:p>
            <w:pPr>
              <w:pStyle w:val="TableParagraph"/>
              <w:spacing w:before="18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P.M.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Belford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Roxo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(Abril/2019)</w:t>
            </w:r>
          </w:p>
        </w:tc>
        <w:tc>
          <w:tcPr>
            <w:tcW w:w="1790" w:type="dxa"/>
          </w:tcPr>
          <w:p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169,37</w:t>
            </w:r>
          </w:p>
        </w:tc>
        <w:tc>
          <w:tcPr>
            <w:tcW w:w="154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169,37</w:t>
            </w:r>
          </w:p>
        </w:tc>
      </w:tr>
      <w:tr>
        <w:trPr>
          <w:trHeight w:val="248" w:hRule="atLeast"/>
        </w:trPr>
        <w:tc>
          <w:tcPr>
            <w:tcW w:w="6036" w:type="dxa"/>
          </w:tcPr>
          <w:p>
            <w:pPr>
              <w:pStyle w:val="TableParagraph"/>
              <w:spacing w:before="18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P.M.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Belford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Roxo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(Out.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13º/2018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Jan.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Mar/2019)</w:t>
            </w:r>
          </w:p>
        </w:tc>
        <w:tc>
          <w:tcPr>
            <w:tcW w:w="1790" w:type="dxa"/>
          </w:tcPr>
          <w:p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8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1.185,59</w:t>
            </w:r>
          </w:p>
        </w:tc>
        <w:tc>
          <w:tcPr>
            <w:tcW w:w="154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1.185,59</w:t>
            </w:r>
          </w:p>
        </w:tc>
      </w:tr>
      <w:tr>
        <w:trPr>
          <w:trHeight w:val="251" w:hRule="atLeast"/>
        </w:trPr>
        <w:tc>
          <w:tcPr>
            <w:tcW w:w="6036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Aportes</w:t>
            </w:r>
          </w:p>
        </w:tc>
        <w:tc>
          <w:tcPr>
            <w:tcW w:w="1790" w:type="dxa"/>
          </w:tcPr>
          <w:p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8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4.668.681,38</w:t>
            </w:r>
          </w:p>
        </w:tc>
      </w:tr>
      <w:tr>
        <w:trPr>
          <w:trHeight w:val="248" w:hRule="atLeast"/>
        </w:trPr>
        <w:tc>
          <w:tcPr>
            <w:tcW w:w="6036" w:type="dxa"/>
          </w:tcPr>
          <w:p>
            <w:pPr>
              <w:pStyle w:val="TableParagraph"/>
              <w:spacing w:before="18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P.M.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Paty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Alferes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(Dif.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4,3%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Julho/2019)</w:t>
            </w:r>
          </w:p>
        </w:tc>
        <w:tc>
          <w:tcPr>
            <w:tcW w:w="1790" w:type="dxa"/>
          </w:tcPr>
          <w:p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8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13,35</w:t>
            </w:r>
          </w:p>
        </w:tc>
        <w:tc>
          <w:tcPr>
            <w:tcW w:w="154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6,68</w:t>
            </w:r>
          </w:p>
        </w:tc>
        <w:tc>
          <w:tcPr>
            <w:tcW w:w="154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20,03</w:t>
            </w:r>
          </w:p>
        </w:tc>
      </w:tr>
      <w:tr>
        <w:trPr>
          <w:trHeight w:val="251" w:hRule="atLeast"/>
        </w:trPr>
        <w:tc>
          <w:tcPr>
            <w:tcW w:w="6036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790" w:type="dxa"/>
          </w:tcPr>
          <w:p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8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6.386,57</w:t>
            </w:r>
          </w:p>
        </w:tc>
      </w:tr>
      <w:tr>
        <w:trPr>
          <w:trHeight w:val="248" w:hRule="atLeast"/>
        </w:trPr>
        <w:tc>
          <w:tcPr>
            <w:tcW w:w="6036" w:type="dxa"/>
          </w:tcPr>
          <w:p>
            <w:pPr>
              <w:pStyle w:val="TableParagraph"/>
              <w:spacing w:before="14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Duque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Caxias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(Atualiz.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Por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atraso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Julho/2019)</w:t>
            </w:r>
          </w:p>
        </w:tc>
        <w:tc>
          <w:tcPr>
            <w:tcW w:w="1790" w:type="dxa"/>
          </w:tcPr>
          <w:p>
            <w:pPr>
              <w:pStyle w:val="TableParagraph"/>
              <w:spacing w:before="1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4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43,07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21,54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64,61</w:t>
            </w:r>
          </w:p>
        </w:tc>
      </w:tr>
      <w:tr>
        <w:trPr>
          <w:trHeight w:val="249" w:hRule="atLeast"/>
        </w:trPr>
        <w:tc>
          <w:tcPr>
            <w:tcW w:w="6036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P.M.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Casimiro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Abreu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(dif.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4,3%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Julho/2019)</w:t>
            </w:r>
          </w:p>
        </w:tc>
        <w:tc>
          <w:tcPr>
            <w:tcW w:w="1790" w:type="dxa"/>
          </w:tcPr>
          <w:p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8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28,02</w:t>
            </w:r>
          </w:p>
        </w:tc>
        <w:tc>
          <w:tcPr>
            <w:tcW w:w="154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14,00</w:t>
            </w:r>
          </w:p>
        </w:tc>
        <w:tc>
          <w:tcPr>
            <w:tcW w:w="154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42,02</w:t>
            </w:r>
          </w:p>
        </w:tc>
      </w:tr>
      <w:tr>
        <w:trPr>
          <w:trHeight w:val="250" w:hRule="atLeast"/>
        </w:trPr>
        <w:tc>
          <w:tcPr>
            <w:tcW w:w="6036" w:type="dxa"/>
          </w:tcPr>
          <w:p>
            <w:pPr>
              <w:pStyle w:val="TableParagraph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DACPREV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Glaucia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Zanetti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(Diferença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Julho/19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4,3%)</w:t>
            </w:r>
          </w:p>
        </w:tc>
        <w:tc>
          <w:tcPr>
            <w:tcW w:w="1790" w:type="dxa"/>
          </w:tcPr>
          <w:p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8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31,87</w:t>
            </w:r>
          </w:p>
        </w:tc>
        <w:tc>
          <w:tcPr>
            <w:tcW w:w="154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15,97</w:t>
            </w:r>
          </w:p>
        </w:tc>
        <w:tc>
          <w:tcPr>
            <w:tcW w:w="1540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47,84</w:t>
            </w:r>
          </w:p>
        </w:tc>
      </w:tr>
      <w:tr>
        <w:trPr>
          <w:trHeight w:val="285" w:hRule="atLeast"/>
        </w:trPr>
        <w:tc>
          <w:tcPr>
            <w:tcW w:w="6036" w:type="dxa"/>
          </w:tcPr>
          <w:p>
            <w:pPr>
              <w:pStyle w:val="TableParagraph"/>
              <w:ind w:left="2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5"/>
                <w:sz w:val="21"/>
              </w:rPr>
              <w:t> Mês</w:t>
            </w:r>
          </w:p>
        </w:tc>
        <w:tc>
          <w:tcPr>
            <w:tcW w:w="1790" w:type="dxa"/>
          </w:tcPr>
          <w:p>
            <w:pPr>
              <w:pStyle w:val="TableParagraph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5961</w:t>
            </w:r>
          </w:p>
        </w:tc>
        <w:tc>
          <w:tcPr>
            <w:tcW w:w="1538" w:type="dxa"/>
          </w:tcPr>
          <w:p>
            <w:pPr>
              <w:pStyle w:val="TableParagraph"/>
              <w:ind w:right="2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4.061.002,02</w:t>
            </w:r>
          </w:p>
        </w:tc>
        <w:tc>
          <w:tcPr>
            <w:tcW w:w="1540" w:type="dxa"/>
          </w:tcPr>
          <w:p>
            <w:pPr>
              <w:pStyle w:val="TableParagraph"/>
              <w:ind w:right="2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2.109.572,73</w:t>
            </w:r>
          </w:p>
        </w:tc>
        <w:tc>
          <w:tcPr>
            <w:tcW w:w="1540" w:type="dxa"/>
          </w:tcPr>
          <w:p>
            <w:pPr>
              <w:pStyle w:val="TableParagraph"/>
              <w:ind w:right="2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11.032.630,20</w:t>
            </w:r>
          </w:p>
        </w:tc>
      </w:tr>
    </w:tbl>
    <w:p>
      <w:pPr>
        <w:pStyle w:val="BodyText"/>
        <w:spacing w:line="273" w:lineRule="auto" w:before="125"/>
        <w:ind w:left="170" w:right="9390"/>
      </w:pPr>
      <w:r>
        <w:rPr/>
        <w:t>Total de inativos na folha – 2275 Total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pensionistas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folha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673</w:t>
      </w:r>
    </w:p>
    <w:sectPr>
      <w:footerReference w:type="default" r:id="rId5"/>
      <w:type w:val="continuous"/>
      <w:pgSz w:w="16840" w:h="11910" w:orient="landscape"/>
      <w:pgMar w:header="0" w:footer="688" w:top="340" w:bottom="880" w:left="1700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36448">
              <wp:simplePos x="0" y="0"/>
              <wp:positionH relativeFrom="page">
                <wp:posOffset>1174750</wp:posOffset>
              </wp:positionH>
              <wp:positionV relativeFrom="page">
                <wp:posOffset>6983552</wp:posOffset>
              </wp:positionV>
              <wp:extent cx="1216025" cy="13208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21602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z w:val="15"/>
                            </w:rPr>
                            <w:t>Atualizada</w:t>
                          </w:r>
                          <w:r>
                            <w:rPr>
                              <w:b/>
                              <w:spacing w:val="-2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sz w:val="15"/>
                            </w:rPr>
                            <w:t>em:</w:t>
                          </w:r>
                          <w:r>
                            <w:rPr>
                              <w:b/>
                              <w:spacing w:val="-2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sz w:val="15"/>
                            </w:rPr>
                            <w:t>26-09-</w:t>
                          </w:r>
                          <w:r>
                            <w:rPr>
                              <w:b/>
                              <w:spacing w:val="-4"/>
                              <w:sz w:val="15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2.5pt;margin-top:549.886047pt;width:95.75pt;height:10.4pt;mso-position-horizontal-relative:page;mso-position-vertical-relative:page;z-index:-15980032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Atualizada</w:t>
                    </w:r>
                    <w:r>
                      <w:rPr>
                        <w:b/>
                        <w:spacing w:val="-2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em:</w:t>
                    </w:r>
                    <w:r>
                      <w:rPr>
                        <w:b/>
                        <w:spacing w:val="-2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26-09-</w:t>
                    </w:r>
                    <w:r>
                      <w:rPr>
                        <w:b/>
                        <w:spacing w:val="-4"/>
                        <w:sz w:val="15"/>
                      </w:rPr>
                      <w:t>2019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terms:created xsi:type="dcterms:W3CDTF">2025-07-10T14:11:19Z</dcterms:created>
  <dcterms:modified xsi:type="dcterms:W3CDTF">2025-07-10T14:11:19Z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Calc</vt:lpwstr>
  </property>
  <property fmtid="{D5CDD505-2E9C-101B-9397-08002B2CF9AE}" pid="4" name="Producer">
    <vt:lpwstr>LibreOffice 5.4</vt:lpwstr>
  </property>
  <property fmtid="{D5CDD505-2E9C-101B-9397-08002B2CF9AE}" pid="5" name="LastSaved">
    <vt:filetime>2019-09-26T00:00:00Z</vt:filetime>
  </property>
</Properties>
</file>