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rFonts w:ascii="Times New Roman"/>
          <w:b w:val="0"/>
          <w:sz w:val="11"/>
        </w:rPr>
      </w:pPr>
    </w:p>
    <w:p>
      <w:pPr>
        <w:pStyle w:val="BodyText"/>
        <w:ind w:left="6687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015335" cy="31537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335" cy="31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2"/>
        </w:rPr>
      </w:pPr>
    </w:p>
    <w:p>
      <w:pPr>
        <w:pStyle w:val="BodyText"/>
        <w:rPr>
          <w:rFonts w:ascii="Times New Roman"/>
          <w:b w:val="0"/>
          <w:sz w:val="22"/>
        </w:rPr>
      </w:pPr>
    </w:p>
    <w:p>
      <w:pPr>
        <w:pStyle w:val="BodyText"/>
        <w:spacing w:before="209"/>
        <w:rPr>
          <w:rFonts w:ascii="Times New Roman"/>
          <w:b w:val="0"/>
          <w:sz w:val="22"/>
        </w:rPr>
      </w:pPr>
    </w:p>
    <w:p>
      <w:pPr>
        <w:pStyle w:val="Title"/>
        <w:tabs>
          <w:tab w:pos="8492" w:val="left" w:leader="none"/>
        </w:tabs>
      </w:pPr>
      <w:r>
        <w:rPr/>
        <w:t>RECEITAS</w:t>
      </w:r>
      <w:r>
        <w:rPr>
          <w:rFonts w:ascii="Times New Roman" w:hAnsi="Times New Roman"/>
          <w:b w:val="0"/>
          <w:spacing w:val="10"/>
        </w:rPr>
        <w:t> </w:t>
      </w:r>
      <w:r>
        <w:rPr/>
        <w:t>DE</w:t>
      </w:r>
      <w:r>
        <w:rPr>
          <w:rFonts w:ascii="Times New Roman" w:hAnsi="Times New Roman"/>
          <w:b w:val="0"/>
          <w:spacing w:val="11"/>
        </w:rPr>
        <w:t> </w:t>
      </w:r>
      <w:r>
        <w:rPr/>
        <w:t>CONTRIBUIÇÕES</w:t>
      </w:r>
      <w:r>
        <w:rPr>
          <w:rFonts w:ascii="Times New Roman" w:hAnsi="Times New Roman"/>
          <w:b w:val="0"/>
          <w:spacing w:val="11"/>
        </w:rPr>
        <w:t> </w:t>
      </w:r>
      <w:r>
        <w:rPr/>
        <w:t>-</w:t>
      </w:r>
      <w:r>
        <w:rPr>
          <w:rFonts w:ascii="Times New Roman" w:hAnsi="Times New Roman"/>
          <w:b w:val="0"/>
          <w:spacing w:val="10"/>
        </w:rPr>
        <w:t> </w:t>
      </w:r>
      <w:r>
        <w:rPr/>
        <w:t>Março</w:t>
      </w:r>
      <w:r>
        <w:rPr>
          <w:rFonts w:ascii="Times New Roman" w:hAnsi="Times New Roman"/>
          <w:b w:val="0"/>
          <w:spacing w:val="11"/>
        </w:rPr>
        <w:t> </w:t>
      </w:r>
      <w:r>
        <w:rPr/>
        <w:t>–</w:t>
      </w:r>
      <w:r>
        <w:rPr>
          <w:rFonts w:ascii="Times New Roman" w:hAnsi="Times New Roman"/>
          <w:b w:val="0"/>
          <w:spacing w:val="12"/>
        </w:rPr>
        <w:t> </w:t>
      </w:r>
      <w:r>
        <w:rPr>
          <w:spacing w:val="-4"/>
        </w:rPr>
        <w:t>2021</w:t>
      </w:r>
      <w:r>
        <w:rPr>
          <w:rFonts w:ascii="Times New Roman" w:hAnsi="Times New Roman"/>
          <w:b w:val="0"/>
        </w:rPr>
        <w:tab/>
      </w:r>
      <w:r>
        <w:rPr/>
        <w:t>Plano</w:t>
      </w:r>
      <w:r>
        <w:rPr>
          <w:rFonts w:ascii="Times New Roman" w:hAnsi="Times New Roman"/>
          <w:b w:val="0"/>
          <w:spacing w:val="11"/>
        </w:rPr>
        <w:t> </w:t>
      </w:r>
      <w:r>
        <w:rPr>
          <w:spacing w:val="-2"/>
        </w:rPr>
        <w:t>Previdenciário</w:t>
      </w:r>
    </w:p>
    <w:p>
      <w:pPr>
        <w:pStyle w:val="BodyText"/>
        <w:spacing w:before="4"/>
        <w:rPr>
          <w:sz w:val="19"/>
        </w:rPr>
      </w:pPr>
    </w:p>
    <w:tbl>
      <w:tblPr>
        <w:tblW w:w="0" w:type="auto"/>
        <w:jc w:val="left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9"/>
        <w:gridCol w:w="1908"/>
        <w:gridCol w:w="1642"/>
        <w:gridCol w:w="1644"/>
        <w:gridCol w:w="1642"/>
      </w:tblGrid>
      <w:tr>
        <w:trPr>
          <w:trHeight w:val="266" w:hRule="atLeast"/>
        </w:trPr>
        <w:tc>
          <w:tcPr>
            <w:tcW w:w="6439" w:type="dxa"/>
            <w:shd w:val="clear" w:color="auto" w:fill="C1C1C1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908" w:type="dxa"/>
            <w:shd w:val="clear" w:color="auto" w:fill="C1C1C1"/>
          </w:tcPr>
          <w:p>
            <w:pPr>
              <w:pStyle w:val="TableParagraph"/>
              <w:ind w:left="4" w:right="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642" w:type="dxa"/>
            <w:shd w:val="clear" w:color="auto" w:fill="C1C1C1"/>
          </w:tcPr>
          <w:p>
            <w:pPr>
              <w:pStyle w:val="TableParagraph"/>
              <w:ind w:left="19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644" w:type="dxa"/>
            <w:shd w:val="clear" w:color="auto" w:fill="C1C1C1"/>
          </w:tcPr>
          <w:p>
            <w:pPr>
              <w:pStyle w:val="TableParagraph"/>
              <w:ind w:left="88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642" w:type="dxa"/>
            <w:shd w:val="clear" w:color="auto" w:fill="C1C1C1"/>
          </w:tcPr>
          <w:p>
            <w:pPr>
              <w:pStyle w:val="TableParagraph"/>
              <w:ind w:left="378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66" w:hRule="atLeast"/>
        </w:trPr>
        <w:tc>
          <w:tcPr>
            <w:tcW w:w="6439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908" w:type="dxa"/>
          </w:tcPr>
          <w:p>
            <w:pPr>
              <w:pStyle w:val="TableParagraph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30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25.258,81</w:t>
            </w:r>
          </w:p>
        </w:tc>
        <w:tc>
          <w:tcPr>
            <w:tcW w:w="1644" w:type="dxa"/>
          </w:tcPr>
          <w:p>
            <w:pPr>
              <w:pStyle w:val="TableParagraph"/>
              <w:ind w:right="2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12.629,38</w:t>
            </w:r>
          </w:p>
        </w:tc>
        <w:tc>
          <w:tcPr>
            <w:tcW w:w="1642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37.888,19</w:t>
            </w:r>
          </w:p>
        </w:tc>
      </w:tr>
      <w:tr>
        <w:trPr>
          <w:trHeight w:val="266" w:hRule="atLeast"/>
        </w:trPr>
        <w:tc>
          <w:tcPr>
            <w:tcW w:w="6439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908" w:type="dxa"/>
          </w:tcPr>
          <w:p>
            <w:pPr>
              <w:pStyle w:val="TableParagraph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349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180.162,44</w:t>
            </w:r>
          </w:p>
        </w:tc>
        <w:tc>
          <w:tcPr>
            <w:tcW w:w="1644" w:type="dxa"/>
          </w:tcPr>
          <w:p>
            <w:pPr>
              <w:pStyle w:val="TableParagraph"/>
              <w:ind w:right="2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90.080,66</w:t>
            </w:r>
          </w:p>
        </w:tc>
        <w:tc>
          <w:tcPr>
            <w:tcW w:w="1642" w:type="dxa"/>
          </w:tcPr>
          <w:p>
            <w:pPr>
              <w:pStyle w:val="TableParagraph"/>
              <w:ind w:right="2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270.243,10</w:t>
            </w:r>
          </w:p>
        </w:tc>
      </w:tr>
      <w:tr>
        <w:trPr>
          <w:trHeight w:val="266" w:hRule="atLeast"/>
        </w:trPr>
        <w:tc>
          <w:tcPr>
            <w:tcW w:w="6439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Secretaria</w:t>
            </w:r>
            <w:r>
              <w:rPr>
                <w:rFonts w:ascii="Times New Roman" w:hAnsi="Times New Roman"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4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Saúde</w:t>
            </w:r>
          </w:p>
        </w:tc>
        <w:tc>
          <w:tcPr>
            <w:tcW w:w="1908" w:type="dxa"/>
          </w:tcPr>
          <w:p>
            <w:pPr>
              <w:pStyle w:val="TableParagraph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218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133.559,68</w:t>
            </w:r>
          </w:p>
        </w:tc>
        <w:tc>
          <w:tcPr>
            <w:tcW w:w="1644" w:type="dxa"/>
          </w:tcPr>
          <w:p>
            <w:pPr>
              <w:pStyle w:val="TableParagraph"/>
              <w:ind w:right="2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66.779,84</w:t>
            </w:r>
          </w:p>
        </w:tc>
        <w:tc>
          <w:tcPr>
            <w:tcW w:w="1642" w:type="dxa"/>
          </w:tcPr>
          <w:p>
            <w:pPr>
              <w:pStyle w:val="TableParagraph"/>
              <w:ind w:right="2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200.339,52</w:t>
            </w:r>
          </w:p>
        </w:tc>
      </w:tr>
      <w:tr>
        <w:trPr>
          <w:trHeight w:val="268" w:hRule="atLeast"/>
        </w:trPr>
        <w:tc>
          <w:tcPr>
            <w:tcW w:w="6439" w:type="dxa"/>
          </w:tcPr>
          <w:p>
            <w:pPr>
              <w:pStyle w:val="TableParagraph"/>
              <w:spacing w:before="21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908" w:type="dxa"/>
          </w:tcPr>
          <w:p>
            <w:pPr>
              <w:pStyle w:val="TableParagraph"/>
              <w:spacing w:before="21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23</w:t>
            </w:r>
          </w:p>
        </w:tc>
        <w:tc>
          <w:tcPr>
            <w:tcW w:w="1642" w:type="dxa"/>
          </w:tcPr>
          <w:p>
            <w:pPr>
              <w:pStyle w:val="TableParagraph"/>
              <w:spacing w:before="21"/>
              <w:ind w:right="2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spacing w:before="21"/>
              <w:ind w:right="2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6.396,87</w:t>
            </w:r>
          </w:p>
        </w:tc>
        <w:tc>
          <w:tcPr>
            <w:tcW w:w="1642" w:type="dxa"/>
          </w:tcPr>
          <w:p>
            <w:pPr>
              <w:pStyle w:val="TableParagraph"/>
              <w:spacing w:before="21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6.396,87</w:t>
            </w:r>
          </w:p>
        </w:tc>
      </w:tr>
      <w:tr>
        <w:trPr>
          <w:trHeight w:val="266" w:hRule="atLeast"/>
        </w:trPr>
        <w:tc>
          <w:tcPr>
            <w:tcW w:w="6439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908" w:type="dxa"/>
          </w:tcPr>
          <w:p>
            <w:pPr>
              <w:pStyle w:val="TableParagraph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597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338.980,93</w:t>
            </w:r>
          </w:p>
        </w:tc>
        <w:tc>
          <w:tcPr>
            <w:tcW w:w="1644" w:type="dxa"/>
          </w:tcPr>
          <w:p>
            <w:pPr>
              <w:pStyle w:val="TableParagraph"/>
              <w:ind w:right="2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169.489,88</w:t>
            </w:r>
          </w:p>
        </w:tc>
        <w:tc>
          <w:tcPr>
            <w:tcW w:w="1642" w:type="dxa"/>
          </w:tcPr>
          <w:p>
            <w:pPr>
              <w:pStyle w:val="TableParagraph"/>
              <w:ind w:right="2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508.470,81</w:t>
            </w:r>
          </w:p>
        </w:tc>
      </w:tr>
      <w:tr>
        <w:trPr>
          <w:trHeight w:val="266" w:hRule="atLeast"/>
        </w:trPr>
        <w:tc>
          <w:tcPr>
            <w:tcW w:w="6439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908" w:type="dxa"/>
          </w:tcPr>
          <w:p>
            <w:pPr>
              <w:pStyle w:val="TableParagraph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23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ind w:right="2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6.396,87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6.396,87</w:t>
            </w:r>
          </w:p>
        </w:tc>
      </w:tr>
      <w:tr>
        <w:trPr>
          <w:trHeight w:val="266" w:hRule="atLeast"/>
        </w:trPr>
        <w:tc>
          <w:tcPr>
            <w:tcW w:w="13275" w:type="dxa"/>
            <w:gridSpan w:val="5"/>
            <w:shd w:val="clear" w:color="auto" w:fill="C1C1C1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rFonts w:ascii="Times New Roman"/>
                <w:spacing w:val="1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66" w:hRule="atLeast"/>
        </w:trPr>
        <w:tc>
          <w:tcPr>
            <w:tcW w:w="6439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908" w:type="dxa"/>
          </w:tcPr>
          <w:p>
            <w:pPr>
              <w:pStyle w:val="TableParagraph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ind w:right="2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24.429,15</w:t>
            </w:r>
          </w:p>
        </w:tc>
      </w:tr>
      <w:tr>
        <w:trPr>
          <w:trHeight w:val="268" w:hRule="atLeast"/>
        </w:trPr>
        <w:tc>
          <w:tcPr>
            <w:tcW w:w="6439" w:type="dxa"/>
          </w:tcPr>
          <w:p>
            <w:pPr>
              <w:pStyle w:val="TableParagraph"/>
              <w:spacing w:before="21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COMPREV</w:t>
            </w:r>
          </w:p>
        </w:tc>
        <w:tc>
          <w:tcPr>
            <w:tcW w:w="1908" w:type="dxa"/>
          </w:tcPr>
          <w:p>
            <w:pPr>
              <w:pStyle w:val="TableParagraph"/>
              <w:spacing w:before="21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before="21"/>
              <w:ind w:right="2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spacing w:before="21"/>
              <w:ind w:right="2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21"/>
              <w:ind w:right="2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66" w:hRule="atLeast"/>
        </w:trPr>
        <w:tc>
          <w:tcPr>
            <w:tcW w:w="6439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Aporte</w:t>
            </w:r>
          </w:p>
        </w:tc>
        <w:tc>
          <w:tcPr>
            <w:tcW w:w="1908" w:type="dxa"/>
          </w:tcPr>
          <w:p>
            <w:pPr>
              <w:pStyle w:val="TableParagraph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ind w:right="2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1.013.228,41</w:t>
            </w:r>
          </w:p>
        </w:tc>
      </w:tr>
      <w:tr>
        <w:trPr>
          <w:trHeight w:val="266" w:hRule="atLeast"/>
        </w:trPr>
        <w:tc>
          <w:tcPr>
            <w:tcW w:w="6439" w:type="dxa"/>
          </w:tcPr>
          <w:p>
            <w:pPr>
              <w:pStyle w:val="TableParagraph"/>
              <w:spacing w:before="21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Aluguel</w:t>
            </w:r>
            <w:r>
              <w:rPr>
                <w:rFonts w:ascii="Times New Roman"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salas</w:t>
            </w:r>
            <w:r>
              <w:rPr>
                <w:rFonts w:ascii="Times New Roman"/>
                <w:spacing w:val="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203/205</w:t>
            </w:r>
          </w:p>
        </w:tc>
        <w:tc>
          <w:tcPr>
            <w:tcW w:w="1908" w:type="dxa"/>
          </w:tcPr>
          <w:p>
            <w:pPr>
              <w:pStyle w:val="TableParagraph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ind w:right="2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1.034,91</w:t>
            </w:r>
          </w:p>
        </w:tc>
      </w:tr>
      <w:tr>
        <w:trPr>
          <w:trHeight w:val="266" w:hRule="atLeast"/>
        </w:trPr>
        <w:tc>
          <w:tcPr>
            <w:tcW w:w="6439" w:type="dxa"/>
          </w:tcPr>
          <w:p>
            <w:pPr>
              <w:pStyle w:val="TableParagraph"/>
              <w:spacing w:before="21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Aluguel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casarão</w:t>
            </w:r>
          </w:p>
        </w:tc>
        <w:tc>
          <w:tcPr>
            <w:tcW w:w="1908" w:type="dxa"/>
          </w:tcPr>
          <w:p>
            <w:pPr>
              <w:pStyle w:val="TableParagraph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ind w:right="2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9.484,20</w:t>
            </w:r>
          </w:p>
        </w:tc>
      </w:tr>
      <w:tr>
        <w:trPr>
          <w:trHeight w:val="304" w:hRule="atLeast"/>
        </w:trPr>
        <w:tc>
          <w:tcPr>
            <w:tcW w:w="6439" w:type="dxa"/>
          </w:tcPr>
          <w:p>
            <w:pPr>
              <w:pStyle w:val="TableParagraph"/>
              <w:spacing w:before="21"/>
              <w:ind w:left="3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rFonts w:ascii="Times New Roman" w:hAnsi="Times New Roman"/>
                <w:spacing w:val="12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1908" w:type="dxa"/>
          </w:tcPr>
          <w:p>
            <w:pPr>
              <w:pStyle w:val="TableParagraph"/>
              <w:spacing w:before="21"/>
              <w:ind w:left="4" w:right="2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620</w:t>
            </w:r>
          </w:p>
        </w:tc>
        <w:tc>
          <w:tcPr>
            <w:tcW w:w="1642" w:type="dxa"/>
          </w:tcPr>
          <w:p>
            <w:pPr>
              <w:pStyle w:val="TableParagraph"/>
              <w:spacing w:before="21"/>
              <w:ind w:right="2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338.980,93</w:t>
            </w:r>
          </w:p>
        </w:tc>
        <w:tc>
          <w:tcPr>
            <w:tcW w:w="1644" w:type="dxa"/>
          </w:tcPr>
          <w:p>
            <w:pPr>
              <w:pStyle w:val="TableParagraph"/>
              <w:spacing w:before="21"/>
              <w:ind w:right="2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175.886,75</w:t>
            </w:r>
          </w:p>
        </w:tc>
        <w:tc>
          <w:tcPr>
            <w:tcW w:w="1642" w:type="dxa"/>
          </w:tcPr>
          <w:p>
            <w:pPr>
              <w:pStyle w:val="TableParagraph"/>
              <w:spacing w:before="21"/>
              <w:ind w:right="2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1.563.044,35</w:t>
            </w:r>
          </w:p>
        </w:tc>
      </w:tr>
    </w:tbl>
    <w:p>
      <w:pPr>
        <w:spacing w:line="276" w:lineRule="auto" w:before="207"/>
        <w:ind w:left="147" w:right="10081" w:firstLine="0"/>
        <w:jc w:val="left"/>
        <w:rPr>
          <w:b/>
          <w:sz w:val="19"/>
        </w:rPr>
      </w:pPr>
      <w:r>
        <w:rPr>
          <w:b/>
          <w:sz w:val="19"/>
        </w:rPr>
        <w:t>Total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de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inativos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na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folha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–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299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Total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de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pensionistas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na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folha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–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18</w:t>
      </w:r>
    </w:p>
    <w:p>
      <w:pPr>
        <w:pStyle w:val="BodyText"/>
        <w:rPr>
          <w:sz w:val="19"/>
        </w:rPr>
      </w:pPr>
    </w:p>
    <w:p>
      <w:pPr>
        <w:pStyle w:val="BodyText"/>
        <w:spacing w:before="22"/>
        <w:rPr>
          <w:sz w:val="19"/>
        </w:rPr>
      </w:pPr>
    </w:p>
    <w:p>
      <w:pPr>
        <w:pStyle w:val="BodyText"/>
        <w:spacing w:line="321" w:lineRule="auto"/>
        <w:ind w:left="147" w:right="1926" w:hanging="1"/>
      </w:pPr>
      <w:r>
        <w:rPr/>
        <w:t>Obs.</w:t>
      </w:r>
      <w:r>
        <w:rPr>
          <w:rFonts w:ascii="Times New Roman" w:hAnsi="Times New Roman"/>
          <w:b w:val="0"/>
          <w:spacing w:val="6"/>
        </w:rPr>
        <w:t> </w:t>
      </w:r>
      <w:r>
        <w:rPr/>
        <w:t>Tivemos</w:t>
      </w:r>
      <w:r>
        <w:rPr>
          <w:rFonts w:ascii="Times New Roman" w:hAnsi="Times New Roman"/>
          <w:b w:val="0"/>
        </w:rPr>
        <w:t> </w:t>
      </w:r>
      <w:r>
        <w:rPr/>
        <w:t>perdas</w:t>
      </w:r>
      <w:r>
        <w:rPr>
          <w:rFonts w:ascii="Times New Roman" w:hAnsi="Times New Roman"/>
          <w:b w:val="0"/>
        </w:rPr>
        <w:t> </w:t>
      </w:r>
      <w:r>
        <w:rPr/>
        <w:t>nas</w:t>
      </w:r>
      <w:r>
        <w:rPr>
          <w:rFonts w:ascii="Times New Roman" w:hAnsi="Times New Roman"/>
          <w:b w:val="0"/>
        </w:rPr>
        <w:t> </w:t>
      </w:r>
      <w:r>
        <w:rPr/>
        <w:t>aplicações</w:t>
      </w:r>
      <w:r>
        <w:rPr>
          <w:rFonts w:ascii="Times New Roman" w:hAnsi="Times New Roman"/>
          <w:b w:val="0"/>
        </w:rPr>
        <w:t> </w:t>
      </w:r>
      <w:r>
        <w:rPr/>
        <w:t>do</w:t>
      </w:r>
      <w:r>
        <w:rPr>
          <w:rFonts w:ascii="Times New Roman" w:hAnsi="Times New Roman"/>
          <w:b w:val="0"/>
        </w:rPr>
        <w:t> </w:t>
      </w:r>
      <w:r>
        <w:rPr/>
        <w:t>PLANO</w:t>
      </w:r>
      <w:r>
        <w:rPr>
          <w:rFonts w:ascii="Times New Roman" w:hAnsi="Times New Roman"/>
          <w:b w:val="0"/>
        </w:rPr>
        <w:t> </w:t>
      </w:r>
      <w:r>
        <w:rPr/>
        <w:t>PREVIDENCIÁRIO</w:t>
      </w:r>
      <w:r>
        <w:rPr>
          <w:rFonts w:ascii="Times New Roman" w:hAnsi="Times New Roman"/>
          <w:b w:val="0"/>
        </w:rPr>
        <w:t> </w:t>
      </w:r>
      <w:r>
        <w:rPr/>
        <w:t>no</w:t>
      </w:r>
      <w:r>
        <w:rPr>
          <w:rFonts w:ascii="Times New Roman" w:hAnsi="Times New Roman"/>
          <w:b w:val="0"/>
        </w:rPr>
        <w:t> </w:t>
      </w:r>
      <w:r>
        <w:rPr/>
        <w:t>mês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Março/2021,</w:t>
      </w:r>
      <w:r>
        <w:rPr>
          <w:rFonts w:ascii="Times New Roman" w:hAnsi="Times New Roman"/>
          <w:b w:val="0"/>
          <w:spacing w:val="6"/>
        </w:rPr>
        <w:t> </w:t>
      </w:r>
      <w:r>
        <w:rPr/>
        <w:t>relativo</w:t>
      </w:r>
      <w:r>
        <w:rPr>
          <w:rFonts w:ascii="Times New Roman" w:hAnsi="Times New Roman"/>
          <w:b w:val="0"/>
        </w:rPr>
        <w:t> </w:t>
      </w:r>
      <w:r>
        <w:rPr/>
        <w:t>as</w:t>
      </w:r>
      <w:r>
        <w:rPr>
          <w:rFonts w:ascii="Times New Roman" w:hAnsi="Times New Roman"/>
          <w:b w:val="0"/>
        </w:rPr>
        <w:t> </w:t>
      </w:r>
      <w:r>
        <w:rPr/>
        <w:t>contas</w:t>
      </w:r>
      <w:r>
        <w:rPr>
          <w:rFonts w:ascii="Times New Roman" w:hAnsi="Times New Roman"/>
          <w:b w:val="0"/>
          <w:spacing w:val="40"/>
        </w:rPr>
        <w:t> </w:t>
      </w:r>
      <w:r>
        <w:rPr/>
        <w:t>nº</w:t>
      </w:r>
      <w:r>
        <w:rPr>
          <w:rFonts w:ascii="Times New Roman" w:hAnsi="Times New Roman"/>
          <w:b w:val="0"/>
        </w:rPr>
        <w:t> </w:t>
      </w:r>
      <w:r>
        <w:rPr/>
        <w:t>45.000017-7</w:t>
      </w:r>
      <w:r>
        <w:rPr>
          <w:rFonts w:ascii="Times New Roman" w:hAnsi="Times New Roman"/>
          <w:b w:val="0"/>
        </w:rPr>
        <w:t> </w:t>
      </w:r>
      <w:r>
        <w:rPr/>
        <w:t>no</w:t>
      </w:r>
      <w:r>
        <w:rPr>
          <w:rFonts w:ascii="Times New Roman" w:hAnsi="Times New Roman"/>
          <w:b w:val="0"/>
        </w:rPr>
        <w:t> </w:t>
      </w:r>
      <w:r>
        <w:rPr/>
        <w:t>valor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R$</w:t>
      </w:r>
      <w:r>
        <w:rPr>
          <w:rFonts w:ascii="Times New Roman" w:hAnsi="Times New Roman"/>
          <w:b w:val="0"/>
        </w:rPr>
        <w:t> </w:t>
      </w:r>
      <w:r>
        <w:rPr/>
        <w:t>9.801,17,</w:t>
      </w:r>
      <w:r>
        <w:rPr>
          <w:rFonts w:ascii="Times New Roman" w:hAnsi="Times New Roman"/>
          <w:b w:val="0"/>
          <w:spacing w:val="80"/>
        </w:rPr>
        <w:t> </w:t>
      </w:r>
      <w:r>
        <w:rPr/>
        <w:t>e</w:t>
      </w:r>
      <w:r>
        <w:rPr>
          <w:rFonts w:ascii="Times New Roman" w:hAnsi="Times New Roman"/>
          <w:b w:val="0"/>
        </w:rPr>
        <w:t> </w:t>
      </w:r>
      <w:r>
        <w:rPr/>
        <w:t>nº</w:t>
      </w:r>
      <w:r>
        <w:rPr>
          <w:rFonts w:ascii="Times New Roman" w:hAnsi="Times New Roman"/>
          <w:b w:val="0"/>
        </w:rPr>
        <w:t> </w:t>
      </w:r>
      <w:r>
        <w:rPr/>
        <w:t>30054-9</w:t>
      </w:r>
      <w:r>
        <w:rPr>
          <w:rFonts w:ascii="Times New Roman" w:hAnsi="Times New Roman"/>
          <w:b w:val="0"/>
        </w:rPr>
        <w:t> </w:t>
      </w:r>
      <w:r>
        <w:rPr/>
        <w:t>no</w:t>
      </w:r>
      <w:r>
        <w:rPr>
          <w:rFonts w:ascii="Times New Roman" w:hAnsi="Times New Roman"/>
          <w:b w:val="0"/>
        </w:rPr>
        <w:t> </w:t>
      </w:r>
      <w:r>
        <w:rPr/>
        <w:t>valor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R$</w:t>
      </w:r>
      <w:r>
        <w:rPr>
          <w:rFonts w:ascii="Times New Roman" w:hAnsi="Times New Roman"/>
          <w:b w:val="0"/>
        </w:rPr>
        <w:t> </w:t>
      </w:r>
      <w:r>
        <w:rPr/>
        <w:t>50,62,</w:t>
      </w:r>
      <w:r>
        <w:rPr>
          <w:rFonts w:ascii="Times New Roman" w:hAnsi="Times New Roman"/>
          <w:b w:val="0"/>
        </w:rPr>
        <w:t> </w:t>
      </w:r>
      <w:r>
        <w:rPr/>
        <w:t>resultando</w:t>
      </w:r>
      <w:r>
        <w:rPr>
          <w:rFonts w:ascii="Times New Roman" w:hAnsi="Times New Roman"/>
          <w:b w:val="0"/>
        </w:rPr>
        <w:t> </w:t>
      </w:r>
      <w:r>
        <w:rPr/>
        <w:t>em</w:t>
      </w:r>
      <w:r>
        <w:rPr>
          <w:rFonts w:ascii="Times New Roman" w:hAnsi="Times New Roman"/>
          <w:b w:val="0"/>
        </w:rPr>
        <w:t> </w:t>
      </w:r>
      <w:r>
        <w:rPr/>
        <w:t>diferença</w:t>
      </w:r>
      <w:r>
        <w:rPr>
          <w:rFonts w:ascii="Times New Roman" w:hAnsi="Times New Roman"/>
          <w:b w:val="0"/>
        </w:rPr>
        <w:t> </w:t>
      </w:r>
      <w:r>
        <w:rPr/>
        <w:t>positiva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R$</w:t>
      </w:r>
      <w:r>
        <w:rPr>
          <w:rFonts w:ascii="Times New Roman" w:hAnsi="Times New Roman"/>
          <w:b w:val="0"/>
        </w:rPr>
        <w:t> </w:t>
      </w:r>
      <w:r>
        <w:rPr/>
        <w:t>14.577,36.</w:t>
      </w:r>
    </w:p>
    <w:p>
      <w:pPr>
        <w:pStyle w:val="BodyText"/>
      </w:pPr>
    </w:p>
    <w:p>
      <w:pPr>
        <w:pStyle w:val="BodyText"/>
        <w:spacing w:before="27"/>
      </w:pPr>
    </w:p>
    <w:p>
      <w:pPr>
        <w:pStyle w:val="BodyText"/>
        <w:ind w:left="147"/>
      </w:pPr>
      <w:r>
        <w:rPr/>
        <w:t>Atualizada</w:t>
      </w:r>
      <w:r>
        <w:rPr>
          <w:rFonts w:ascii="Times New Roman"/>
          <w:b w:val="0"/>
          <w:spacing w:val="-1"/>
        </w:rPr>
        <w:t> </w:t>
      </w:r>
      <w:r>
        <w:rPr/>
        <w:t>em:</w:t>
      </w:r>
      <w:r>
        <w:rPr>
          <w:rFonts w:ascii="Times New Roman"/>
          <w:b w:val="0"/>
          <w:spacing w:val="-1"/>
        </w:rPr>
        <w:t> </w:t>
      </w:r>
      <w:r>
        <w:rPr/>
        <w:t>26-04-</w:t>
      </w:r>
      <w:r>
        <w:rPr>
          <w:spacing w:val="-4"/>
        </w:rPr>
        <w:t>2021</w:t>
      </w:r>
    </w:p>
    <w:sectPr>
      <w:type w:val="continuous"/>
      <w:pgSz w:w="16840" w:h="11900" w:orient="landscape"/>
      <w:pgMar w:top="1340" w:bottom="280" w:left="1417" w:right="19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895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8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contribuições-Março-2021 - Previdenciário</dc:title>
  <dcterms:created xsi:type="dcterms:W3CDTF">2025-07-10T19:02:29Z</dcterms:created>
  <dcterms:modified xsi:type="dcterms:W3CDTF">2025-07-10T19:02:29Z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2021-04-26T00:00:00Z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2025-07-10T00:00:00Z</vt:filetime>
  </property>
  <property fmtid="{D5CDD505-2E9C-101B-9397-08002B2CF9AE}" pid="5" name="Producer">
    <vt:lpwstr>PDFCreator 3.2.2.13517</vt:lpwstr>
  </property>
</Properties>
</file>