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66853" cy="3169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8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8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/>
        <w:t>JULHO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4"/>
        </w:rPr>
        <w:t>2017</w:t>
      </w:r>
    </w:p>
    <w:p>
      <w:pPr>
        <w:pStyle w:val="BodyText"/>
        <w:spacing w:before="1"/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9"/>
        <w:gridCol w:w="1728"/>
        <w:gridCol w:w="1579"/>
        <w:gridCol w:w="1615"/>
        <w:gridCol w:w="1644"/>
      </w:tblGrid>
      <w:tr>
        <w:trPr>
          <w:trHeight w:val="254" w:hRule="atLeast"/>
        </w:trPr>
        <w:tc>
          <w:tcPr>
            <w:tcW w:w="5959" w:type="dxa"/>
            <w:shd w:val="clear" w:color="auto" w:fill="C0C0C0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C0C0C0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79" w:type="dxa"/>
            <w:shd w:val="clear" w:color="auto" w:fill="C0C0C0"/>
          </w:tcPr>
          <w:p>
            <w:pPr>
              <w:pStyle w:val="TableParagraph"/>
              <w:ind w:left="1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615" w:type="dxa"/>
            <w:shd w:val="clear" w:color="auto" w:fill="C0C0C0"/>
          </w:tcPr>
          <w:p>
            <w:pPr>
              <w:pStyle w:val="TableParagraph"/>
              <w:ind w:left="11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644" w:type="dxa"/>
            <w:shd w:val="clear" w:color="auto" w:fill="C0C0C0"/>
          </w:tcPr>
          <w:p>
            <w:pPr>
              <w:pStyle w:val="TableParagraph"/>
              <w:ind w:left="4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Municipal de</w:t>
            </w:r>
            <w:r>
              <w:rPr>
                <w:b/>
                <w:spacing w:val="-2"/>
                <w:sz w:val="18"/>
              </w:rPr>
              <w:t> 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812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586.802,24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293.377,41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880.179,65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38.119,12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19.059,57</w:t>
            </w:r>
          </w:p>
        </w:tc>
        <w:tc>
          <w:tcPr>
            <w:tcW w:w="1644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57.178,69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3837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2.668.477,43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1.334.239,03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4.002.716,46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1820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1.296.451,78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648.225,89</w:t>
            </w:r>
          </w:p>
        </w:tc>
        <w:tc>
          <w:tcPr>
            <w:tcW w:w="1644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1.944.677,67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3.741,15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1.870,58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5.611,73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-2"/>
                <w:sz w:val="18"/>
              </w:rPr>
              <w:t> Federal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 Deputados/DF 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Robson </w:t>
            </w:r>
            <w:r>
              <w:rPr>
                <w:b/>
                <w:spacing w:val="-2"/>
                <w:sz w:val="18"/>
              </w:rPr>
              <w:t>Cardinelli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Bianca Guimarães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327,77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163,89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491,66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35.786,90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17.893,42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53.680,32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232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51.920,87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51.920,87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8.356,87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8.356,87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6558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4.631.801,71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2.316.092,95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6.947.894,66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inativos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232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51.920,87</w:t>
            </w:r>
          </w:p>
        </w:tc>
        <w:tc>
          <w:tcPr>
            <w:tcW w:w="1644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51.920,87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47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8.356,87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8.356,87</w:t>
            </w:r>
          </w:p>
        </w:tc>
      </w:tr>
      <w:tr>
        <w:trPr>
          <w:trHeight w:val="254" w:hRule="atLeast"/>
        </w:trPr>
        <w:tc>
          <w:tcPr>
            <w:tcW w:w="12525" w:type="dxa"/>
            <w:gridSpan w:val="5"/>
            <w:shd w:val="clear" w:color="auto" w:fill="C0C0C0"/>
          </w:tcPr>
          <w:p>
            <w:pPr>
              <w:pStyle w:val="TableParagraph"/>
              <w:spacing w:before="20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251.676,13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2"/>
                <w:sz w:val="18"/>
              </w:rPr>
              <w:t> parcelamentos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278.113,71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36.877,21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276.533,87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2.029,26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(salas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203-</w:t>
            </w:r>
            <w:r>
              <w:rPr>
                <w:b/>
                <w:spacing w:val="-4"/>
                <w:sz w:val="18"/>
              </w:rPr>
              <w:t>205)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Federal/RJ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Diferenças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parte </w:t>
            </w:r>
            <w:r>
              <w:rPr>
                <w:b/>
                <w:spacing w:val="-2"/>
                <w:sz w:val="18"/>
              </w:rPr>
              <w:t>Servidor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686,62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686,62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 - Bianca Guimarães Wilbert (05/2017 –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20,06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10,02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30,08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1.211.212,18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Deputados/DF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Robson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Cardinelli 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Junho-</w:t>
            </w: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130,56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65,28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195,84</w:t>
            </w:r>
          </w:p>
        </w:tc>
      </w:tr>
      <w:tr>
        <w:trPr>
          <w:trHeight w:val="254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 - Bianca Guimarães Wilbert (07/2017 –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17,21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8,60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25,81</w:t>
            </w:r>
          </w:p>
        </w:tc>
      </w:tr>
      <w:tr>
        <w:trPr>
          <w:trHeight w:val="251" w:hRule="atLeast"/>
        </w:trPr>
        <w:tc>
          <w:tcPr>
            <w:tcW w:w="5959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 - Bianca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Guimarães Wilbert (Consig. 02/17 +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atualizações)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214,53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214,53</w:t>
            </w:r>
          </w:p>
        </w:tc>
      </w:tr>
      <w:tr>
        <w:trPr>
          <w:trHeight w:val="256" w:hRule="atLeast"/>
        </w:trPr>
        <w:tc>
          <w:tcPr>
            <w:tcW w:w="5959" w:type="dxa"/>
          </w:tcPr>
          <w:p>
            <w:pPr>
              <w:pStyle w:val="TableParagraph"/>
              <w:spacing w:line="232" w:lineRule="exact" w:before="0"/>
              <w:ind w:left="3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3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6837</w:t>
            </w:r>
          </w:p>
        </w:tc>
        <w:tc>
          <w:tcPr>
            <w:tcW w:w="1579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4.631.969,54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2.377.355,74</w:t>
            </w: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9.066.567,64</w:t>
            </w:r>
          </w:p>
        </w:tc>
      </w:tr>
    </w:tbl>
    <w:p>
      <w:pPr>
        <w:pStyle w:val="BodyText"/>
        <w:spacing w:line="264" w:lineRule="auto" w:before="196"/>
        <w:ind w:left="147" w:right="9373"/>
      </w:pPr>
      <w:r>
        <w:rPr/>
        <w:t>Total de inativos na folha –</w:t>
      </w:r>
      <w:r>
        <w:rPr>
          <w:spacing w:val="40"/>
        </w:rPr>
        <w:t> </w:t>
      </w:r>
      <w:r>
        <w:rPr/>
        <w:t>2199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683</w:t>
      </w:r>
    </w:p>
    <w:p>
      <w:pPr>
        <w:pStyle w:val="BodyText"/>
        <w:spacing w:before="16"/>
      </w:pPr>
    </w:p>
    <w:p>
      <w:pPr>
        <w:spacing w:before="0"/>
        <w:ind w:left="147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31-08-</w:t>
      </w:r>
      <w:r>
        <w:rPr>
          <w:b/>
          <w:spacing w:val="-4"/>
          <w:sz w:val="15"/>
        </w:rPr>
        <w:t>2017</w:t>
      </w:r>
    </w:p>
    <w:sectPr>
      <w:type w:val="continuous"/>
      <w:pgSz w:w="16840" w:h="11900" w:orient="landscape"/>
      <w:pgMar w:top="7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8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2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Receita_de_contribuições - Julho-2017</dc:title>
  <dcterms:created xsi:type="dcterms:W3CDTF">2025-07-07T17:30:09Z</dcterms:created>
  <dcterms:modified xsi:type="dcterms:W3CDTF">2025-07-07T17:30:09Z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