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CONTRIBUIÇÕES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OUTUBRO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4"/>
        </w:rPr>
        <w:t>2017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1777"/>
        <w:gridCol w:w="1542"/>
        <w:gridCol w:w="1601"/>
        <w:gridCol w:w="1516"/>
      </w:tblGrid>
      <w:tr>
        <w:trPr>
          <w:trHeight w:val="258" w:hRule="atLeast"/>
        </w:trPr>
        <w:tc>
          <w:tcPr>
            <w:tcW w:w="5064" w:type="dxa"/>
            <w:shd w:val="clear" w:color="auto" w:fill="C0C0C0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7" w:type="dxa"/>
            <w:shd w:val="clear" w:color="auto" w:fill="C0C0C0"/>
          </w:tcPr>
          <w:p>
            <w:pPr>
              <w:pStyle w:val="TableParagraph"/>
              <w:spacing w:before="2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42" w:type="dxa"/>
            <w:shd w:val="clear" w:color="auto" w:fill="C0C0C0"/>
          </w:tcPr>
          <w:p>
            <w:pPr>
              <w:pStyle w:val="TableParagraph"/>
              <w:spacing w:before="23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shd w:val="clear" w:color="auto" w:fill="C0C0C0"/>
          </w:tcPr>
          <w:p>
            <w:pPr>
              <w:pStyle w:val="TableParagraph"/>
              <w:spacing w:before="23"/>
              <w:ind w:righ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6" w:type="dxa"/>
            <w:shd w:val="clear" w:color="auto" w:fill="C0C0C0"/>
          </w:tcPr>
          <w:p>
            <w:pPr>
              <w:pStyle w:val="TableParagraph"/>
              <w:spacing w:before="23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Mês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802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573.316,99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286.658,57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859.975,56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37.952,20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18.976,11</w:t>
            </w:r>
          </w:p>
        </w:tc>
        <w:tc>
          <w:tcPr>
            <w:tcW w:w="1516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56.928,31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3750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2.319.199,43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1.159.599,85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3.478.799,28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777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1814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1.301.425,40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650.712,70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1.952.138,10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COMDEP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(com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atualiz.)</w:t>
            </w:r>
          </w:p>
        </w:tc>
        <w:tc>
          <w:tcPr>
            <w:tcW w:w="1777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3.487,91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1.743,97</w:t>
            </w:r>
          </w:p>
        </w:tc>
        <w:tc>
          <w:tcPr>
            <w:tcW w:w="1516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5.231,88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508,74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254,37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763,11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Justiça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Federal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1.260,18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630,09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1.890,27</w:t>
            </w:r>
          </w:p>
        </w:tc>
      </w:tr>
      <w:tr>
        <w:trPr>
          <w:trHeight w:val="255" w:hRule="atLeast"/>
        </w:trPr>
        <w:tc>
          <w:tcPr>
            <w:tcW w:w="50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516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deputados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Robson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Cardinelli</w:t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326,40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163,20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489,60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MPT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Bianca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Wilbert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327,77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163,89</w:t>
            </w:r>
          </w:p>
        </w:tc>
        <w:tc>
          <w:tcPr>
            <w:tcW w:w="15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491,66</w:t>
            </w:r>
          </w:p>
        </w:tc>
      </w:tr>
      <w:tr>
        <w:trPr>
          <w:trHeight w:val="255" w:hRule="atLeast"/>
        </w:trPr>
        <w:tc>
          <w:tcPr>
            <w:tcW w:w="5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40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35.481,70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17.740,81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53.222,51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253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55.670,68</w:t>
            </w:r>
          </w:p>
        </w:tc>
        <w:tc>
          <w:tcPr>
            <w:tcW w:w="1516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55.670,68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48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8.339,91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8.339,91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6452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4.273.286,72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2.136.859,06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6.410.145,78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253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55.670,68</w:t>
            </w:r>
          </w:p>
        </w:tc>
        <w:tc>
          <w:tcPr>
            <w:tcW w:w="1516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55.670,68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48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8.339,91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8.339,91</w:t>
            </w:r>
          </w:p>
        </w:tc>
      </w:tr>
      <w:tr>
        <w:trPr>
          <w:trHeight w:val="258" w:hRule="atLeast"/>
        </w:trPr>
        <w:tc>
          <w:tcPr>
            <w:tcW w:w="11500" w:type="dxa"/>
            <w:gridSpan w:val="5"/>
            <w:shd w:val="clear" w:color="auto" w:fill="C0C0C0"/>
          </w:tcPr>
          <w:p>
            <w:pPr>
              <w:pStyle w:val="TableParagraph"/>
              <w:spacing w:before="23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205.691,12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Atualizações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sobre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117.915,86</w:t>
            </w:r>
          </w:p>
        </w:tc>
      </w:tr>
      <w:tr>
        <w:trPr>
          <w:trHeight w:val="255" w:hRule="atLeast"/>
        </w:trPr>
        <w:tc>
          <w:tcPr>
            <w:tcW w:w="5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3.612,88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P.M.D.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Caxias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Agosto/17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Catia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Cilene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(principal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atualiz.)</w:t>
            </w:r>
          </w:p>
        </w:tc>
        <w:tc>
          <w:tcPr>
            <w:tcW w:w="17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804,51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402,26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1.206,77</w:t>
            </w:r>
          </w:p>
        </w:tc>
      </w:tr>
      <w:tr>
        <w:trPr>
          <w:trHeight w:val="250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P.M.D.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Caxias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Julho/17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Catia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Cilene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(principal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atualiz.)</w:t>
            </w:r>
          </w:p>
        </w:tc>
        <w:tc>
          <w:tcPr>
            <w:tcW w:w="17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804,92</w:t>
            </w:r>
          </w:p>
        </w:tc>
        <w:tc>
          <w:tcPr>
            <w:tcW w:w="1601" w:type="dxa"/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402,46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1.207,38</w:t>
            </w:r>
          </w:p>
        </w:tc>
      </w:tr>
      <w:tr>
        <w:trPr>
          <w:trHeight w:val="250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P.M.D.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Caxias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Junho/17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Catia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Cilene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(principal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atualiz.)</w:t>
            </w:r>
          </w:p>
        </w:tc>
        <w:tc>
          <w:tcPr>
            <w:tcW w:w="17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801,15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400,57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1.201,72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P.M.D.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Caxias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Abril/17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Catia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Cilene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(principal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atualiz.)</w:t>
            </w:r>
          </w:p>
        </w:tc>
        <w:tc>
          <w:tcPr>
            <w:tcW w:w="17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804,56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402,05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1.206,61</w:t>
            </w:r>
          </w:p>
        </w:tc>
      </w:tr>
      <w:tr>
        <w:trPr>
          <w:trHeight w:val="255" w:hRule="atLeast"/>
        </w:trPr>
        <w:tc>
          <w:tcPr>
            <w:tcW w:w="5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777" w:type="dxa"/>
          </w:tcPr>
          <w:p>
            <w:pPr>
              <w:pStyle w:val="TableParagraph"/>
              <w:spacing w:before="1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9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2.932.526,03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operacionais</w:t>
            </w:r>
          </w:p>
        </w:tc>
        <w:tc>
          <w:tcPr>
            <w:tcW w:w="1777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2.057,92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203/205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Fasse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3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3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800,00</w:t>
            </w:r>
          </w:p>
        </w:tc>
      </w:tr>
      <w:tr>
        <w:trPr>
          <w:trHeight w:val="297" w:hRule="atLeast"/>
        </w:trPr>
        <w:tc>
          <w:tcPr>
            <w:tcW w:w="5064" w:type="dxa"/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6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6754</w:t>
            </w:r>
          </w:p>
        </w:tc>
        <w:tc>
          <w:tcPr>
            <w:tcW w:w="1542" w:type="dxa"/>
          </w:tcPr>
          <w:p>
            <w:pPr>
              <w:pStyle w:val="TableParagraph"/>
              <w:spacing w:before="16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4.276.501,86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6"/>
              <w:ind w:right="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2.202.476,99</w:t>
            </w:r>
          </w:p>
        </w:tc>
        <w:tc>
          <w:tcPr>
            <w:tcW w:w="1516" w:type="dxa"/>
          </w:tcPr>
          <w:p>
            <w:pPr>
              <w:pStyle w:val="TableParagraph"/>
              <w:spacing w:before="16"/>
              <w:ind w:right="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9.741.582,66</w:t>
            </w:r>
          </w:p>
        </w:tc>
      </w:tr>
    </w:tbl>
    <w:p>
      <w:pPr>
        <w:pStyle w:val="BodyText"/>
        <w:spacing w:line="283" w:lineRule="auto" w:before="223"/>
        <w:ind w:left="56" w:right="9320"/>
      </w:pPr>
      <w:r>
        <w:rPr>
          <w:w w:val="105"/>
        </w:rPr>
        <w:t>Total de inativos na folha – 2253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pensionistas</w:t>
      </w:r>
      <w:r>
        <w:rPr>
          <w:spacing w:val="-11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folha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681</w:t>
      </w:r>
    </w:p>
    <w:p>
      <w:pPr>
        <w:pStyle w:val="BodyText"/>
        <w:spacing w:before="12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Atualizada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em</w:t>
      </w:r>
      <w:r>
        <w:rPr>
          <w:b/>
          <w:spacing w:val="6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01-12-</w:t>
      </w:r>
      <w:r>
        <w:rPr>
          <w:b/>
          <w:spacing w:val="-4"/>
          <w:w w:val="105"/>
          <w:sz w:val="15"/>
        </w:rPr>
        <w:t>2017</w:t>
      </w:r>
    </w:p>
    <w:sectPr>
      <w:headerReference w:type="default" r:id="rId5"/>
      <w:type w:val="continuous"/>
      <w:pgSz w:w="16840" w:h="11900" w:orient="landscape"/>
      <w:pgMar w:header="573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46176">
          <wp:simplePos x="0" y="0"/>
          <wp:positionH relativeFrom="page">
            <wp:posOffset>4462078</wp:posOffset>
          </wp:positionH>
          <wp:positionV relativeFrom="page">
            <wp:posOffset>364063</wp:posOffset>
          </wp:positionV>
          <wp:extent cx="1019673" cy="28991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673" cy="28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Outubro-2017</dc:title>
  <dcterms:created xsi:type="dcterms:W3CDTF">2025-07-07T17:40:29Z</dcterms:created>
  <dcterms:modified xsi:type="dcterms:W3CDTF">2025-07-07T17:40:29Z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