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3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NOVEMBRO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2017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3"/>
        <w:gridCol w:w="1737"/>
        <w:gridCol w:w="1641"/>
        <w:gridCol w:w="1641"/>
        <w:gridCol w:w="1840"/>
      </w:tblGrid>
      <w:tr>
        <w:trPr>
          <w:trHeight w:val="268" w:hRule="atLeast"/>
        </w:trPr>
        <w:tc>
          <w:tcPr>
            <w:tcW w:w="4903" w:type="dxa"/>
            <w:shd w:val="clear" w:color="auto" w:fill="C0C0C0"/>
          </w:tcPr>
          <w:p>
            <w:pPr>
              <w:pStyle w:val="TableParagraph"/>
              <w:spacing w:before="2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37" w:type="dxa"/>
            <w:shd w:val="clear" w:color="auto" w:fill="C0C0C0"/>
          </w:tcPr>
          <w:p>
            <w:pPr>
              <w:pStyle w:val="TableParagraph"/>
              <w:spacing w:before="23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spacing w:before="23"/>
              <w:ind w:left="19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spacing w:before="23"/>
              <w:ind w:left="9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840" w:type="dxa"/>
            <w:shd w:val="clear" w:color="auto" w:fill="C0C0C0"/>
          </w:tcPr>
          <w:p>
            <w:pPr>
              <w:pStyle w:val="TableParagraph"/>
              <w:spacing w:before="23"/>
              <w:ind w:left="48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803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569.922,24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284.961,11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854.883,35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40.382,74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20.191,37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60.574,11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3732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2.446.535,97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1.223.267,69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3.669.803,66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1.270.252,98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635.126,49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1.905.379,47</w:t>
            </w:r>
          </w:p>
        </w:tc>
      </w:tr>
      <w:tr>
        <w:trPr>
          <w:trHeight w:val="268" w:hRule="atLeast"/>
        </w:trPr>
        <w:tc>
          <w:tcPr>
            <w:tcW w:w="4903" w:type="dxa"/>
          </w:tcPr>
          <w:p>
            <w:pPr>
              <w:pStyle w:val="TableParagraph"/>
              <w:spacing w:before="2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COMDEP</w:t>
            </w:r>
            <w:r>
              <w:rPr>
                <w:b/>
                <w:spacing w:val="56"/>
                <w:sz w:val="19"/>
              </w:rPr>
              <w:t> </w:t>
            </w:r>
            <w:r>
              <w:rPr>
                <w:b/>
                <w:sz w:val="19"/>
              </w:rPr>
              <w:t>(normal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atualizações)</w:t>
            </w:r>
          </w:p>
        </w:tc>
        <w:tc>
          <w:tcPr>
            <w:tcW w:w="1737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3.483,05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1.741,53</w:t>
            </w:r>
          </w:p>
        </w:tc>
        <w:tc>
          <w:tcPr>
            <w:tcW w:w="1840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5.224,58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Deputados-DF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Robson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326,40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163,20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489,60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68" w:hRule="atLeast"/>
        </w:trPr>
        <w:tc>
          <w:tcPr>
            <w:tcW w:w="4903" w:type="dxa"/>
          </w:tcPr>
          <w:p>
            <w:pPr>
              <w:pStyle w:val="TableParagraph"/>
              <w:spacing w:before="2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37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35.891,45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17.945,71</w:t>
            </w:r>
          </w:p>
        </w:tc>
        <w:tc>
          <w:tcPr>
            <w:tcW w:w="1840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53.837,16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3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257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57.330,16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57.330,16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8.196,95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8.196,95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3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6428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4.368.563,75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2.184.497,06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6.553.060,81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3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257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57.330,16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57.330,16</w:t>
            </w:r>
          </w:p>
        </w:tc>
      </w:tr>
      <w:tr>
        <w:trPr>
          <w:trHeight w:val="268" w:hRule="atLeast"/>
        </w:trPr>
        <w:tc>
          <w:tcPr>
            <w:tcW w:w="4903" w:type="dxa"/>
          </w:tcPr>
          <w:p>
            <w:pPr>
              <w:pStyle w:val="TableParagraph"/>
              <w:spacing w:before="2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37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8.196,95</w:t>
            </w:r>
          </w:p>
        </w:tc>
        <w:tc>
          <w:tcPr>
            <w:tcW w:w="1840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8.196,95</w:t>
            </w:r>
          </w:p>
        </w:tc>
      </w:tr>
      <w:tr>
        <w:trPr>
          <w:trHeight w:val="266" w:hRule="atLeast"/>
        </w:trPr>
        <w:tc>
          <w:tcPr>
            <w:tcW w:w="11762" w:type="dxa"/>
            <w:gridSpan w:val="5"/>
            <w:shd w:val="clear" w:color="auto" w:fill="C0C0C0"/>
          </w:tcPr>
          <w:p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205.691,12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3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125.626,93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4.021,72</w:t>
            </w:r>
          </w:p>
        </w:tc>
      </w:tr>
      <w:tr>
        <w:trPr>
          <w:trHeight w:val="268" w:hRule="atLeast"/>
        </w:trPr>
        <w:tc>
          <w:tcPr>
            <w:tcW w:w="4903" w:type="dxa"/>
          </w:tcPr>
          <w:p>
            <w:pPr>
              <w:pStyle w:val="TableParagraph"/>
              <w:spacing w:before="44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COMPREV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(Outubro,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Novembro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13º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Sal./17)</w:t>
            </w:r>
          </w:p>
        </w:tc>
        <w:tc>
          <w:tcPr>
            <w:tcW w:w="1737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40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531.030,36</w:t>
            </w:r>
          </w:p>
        </w:tc>
      </w:tr>
      <w:tr>
        <w:trPr>
          <w:trHeight w:val="266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3.945.813,88</w:t>
            </w:r>
          </w:p>
        </w:tc>
      </w:tr>
      <w:tr>
        <w:trPr>
          <w:trHeight w:val="261" w:hRule="atLeast"/>
        </w:trPr>
        <w:tc>
          <w:tcPr>
            <w:tcW w:w="4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 C.Abreu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Edjani – Diversos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Atualiz.</w:t>
            </w:r>
          </w:p>
        </w:tc>
        <w:tc>
          <w:tcPr>
            <w:tcW w:w="1737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19.829,94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9.915,23</w:t>
            </w:r>
          </w:p>
        </w:tc>
        <w:tc>
          <w:tcPr>
            <w:tcW w:w="1840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29.745,17</w:t>
            </w:r>
          </w:p>
        </w:tc>
      </w:tr>
      <w:tr>
        <w:trPr>
          <w:trHeight w:val="257" w:hRule="atLeast"/>
        </w:trPr>
        <w:tc>
          <w:tcPr>
            <w:tcW w:w="4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P.M.Belford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Roxo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Agosto/2017 – </w:t>
            </w:r>
            <w:r>
              <w:rPr>
                <w:b/>
                <w:spacing w:val="-2"/>
                <w:sz w:val="19"/>
              </w:rPr>
              <w:t>Anderson</w:t>
            </w:r>
          </w:p>
        </w:tc>
        <w:tc>
          <w:tcPr>
            <w:tcW w:w="17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  <w:tc>
          <w:tcPr>
            <w:tcW w:w="1840" w:type="dxa"/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</w:tr>
      <w:tr>
        <w:trPr>
          <w:trHeight w:val="259" w:hRule="atLeast"/>
        </w:trPr>
        <w:tc>
          <w:tcPr>
            <w:tcW w:w="4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37" w:type="dxa"/>
          </w:tcPr>
          <w:p>
            <w:pPr>
              <w:pStyle w:val="TableParagraph"/>
              <w:spacing w:before="14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4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4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4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2.099,65</w:t>
            </w:r>
          </w:p>
        </w:tc>
      </w:tr>
      <w:tr>
        <w:trPr>
          <w:trHeight w:val="268" w:hRule="atLeast"/>
        </w:trPr>
        <w:tc>
          <w:tcPr>
            <w:tcW w:w="4903" w:type="dxa"/>
          </w:tcPr>
          <w:p>
            <w:pPr>
              <w:pStyle w:val="TableParagraph"/>
              <w:spacing w:before="2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203/205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o </w:t>
            </w:r>
            <w:r>
              <w:rPr>
                <w:b/>
                <w:spacing w:val="-2"/>
                <w:sz w:val="19"/>
              </w:rPr>
              <w:t>Fasse</w:t>
            </w:r>
          </w:p>
        </w:tc>
        <w:tc>
          <w:tcPr>
            <w:tcW w:w="1737" w:type="dxa"/>
          </w:tcPr>
          <w:p>
            <w:pPr>
              <w:pStyle w:val="TableParagraph"/>
              <w:spacing w:before="23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40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302" w:hRule="atLeast"/>
        </w:trPr>
        <w:tc>
          <w:tcPr>
            <w:tcW w:w="4903" w:type="dxa"/>
          </w:tcPr>
          <w:p>
            <w:pPr>
              <w:pStyle w:val="TableParagraph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37" w:type="dxa"/>
          </w:tcPr>
          <w:p>
            <w:pPr>
              <w:pStyle w:val="TableParagraph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6733</w:t>
            </w:r>
          </w:p>
        </w:tc>
        <w:tc>
          <w:tcPr>
            <w:tcW w:w="1641" w:type="dxa"/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4.388.393,69</w:t>
            </w:r>
          </w:p>
        </w:tc>
        <w:tc>
          <w:tcPr>
            <w:tcW w:w="1641" w:type="dxa"/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2.260.108,77</w:t>
            </w:r>
          </w:p>
        </w:tc>
        <w:tc>
          <w:tcPr>
            <w:tcW w:w="1840" w:type="dxa"/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11.463.586,12</w:t>
            </w:r>
          </w:p>
        </w:tc>
      </w:tr>
    </w:tbl>
    <w:p>
      <w:pPr>
        <w:pStyle w:val="BodyText"/>
        <w:spacing w:line="300" w:lineRule="auto" w:before="233"/>
        <w:ind w:left="162" w:right="9220"/>
      </w:pPr>
      <w:r>
        <w:rPr/>
        <w:t>Total de inativos na folha – 2271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676</w:t>
      </w:r>
    </w:p>
    <w:p>
      <w:pPr>
        <w:spacing w:before="166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04-01-</w:t>
      </w:r>
      <w:r>
        <w:rPr>
          <w:b/>
          <w:spacing w:val="-4"/>
          <w:sz w:val="16"/>
        </w:rPr>
        <w:t>2018</w:t>
      </w:r>
    </w:p>
    <w:sectPr>
      <w:headerReference w:type="default" r:id="rId5"/>
      <w:type w:val="continuous"/>
      <w:pgSz w:w="16840" w:h="11900" w:orient="landscape"/>
      <w:pgMar w:header="974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9216">
          <wp:simplePos x="0" y="0"/>
          <wp:positionH relativeFrom="page">
            <wp:posOffset>4344730</wp:posOffset>
          </wp:positionH>
          <wp:positionV relativeFrom="page">
            <wp:posOffset>618571</wp:posOffset>
          </wp:positionV>
          <wp:extent cx="1021197" cy="2472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1197" cy="24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Novembro-2017</dc:title>
  <dcterms:created xsi:type="dcterms:W3CDTF">2025-07-07T17:41:08Z</dcterms:created>
  <dcterms:modified xsi:type="dcterms:W3CDTF">2025-07-07T17:41:08Z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