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51931" cy="2453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31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pStyle w:val="Title"/>
        <w:tabs>
          <w:tab w:pos="6915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ABRIL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spacing w:val="-4"/>
          <w:w w:val="105"/>
        </w:rPr>
        <w:t>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7"/>
        <w:gridCol w:w="1281"/>
        <w:gridCol w:w="1438"/>
        <w:gridCol w:w="1437"/>
        <w:gridCol w:w="1515"/>
      </w:tblGrid>
      <w:tr>
        <w:trPr>
          <w:trHeight w:val="215" w:hRule="atLeast"/>
        </w:trPr>
        <w:tc>
          <w:tcPr>
            <w:tcW w:w="54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9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9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9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9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42.531,87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21.265,94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63.797,81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3.385,10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1.692,57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5.077,67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1585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1.149.993,20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574.996,60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1.724.989,80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3028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2.159.700,65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1.079.850,83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3.239.551,48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714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629.277,53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314.638,91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943.916,44</w:t>
            </w:r>
          </w:p>
        </w:tc>
      </w:tr>
      <w:tr>
        <w:trPr>
          <w:trHeight w:val="226" w:hRule="atLeast"/>
        </w:trPr>
        <w:tc>
          <w:tcPr>
            <w:tcW w:w="547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ALESP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654,15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981,23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679,64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339,82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1.019,46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MPT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323,99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485,98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conf.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Lei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1.161,84</w:t>
            </w:r>
          </w:p>
        </w:tc>
      </w:tr>
      <w:tr>
        <w:trPr>
          <w:trHeight w:val="227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43.202,70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21.601,32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64.804,02</w:t>
            </w:r>
          </w:p>
        </w:tc>
      </w:tr>
      <w:tr>
        <w:trPr>
          <w:trHeight w:val="226" w:hRule="atLeast"/>
        </w:trPr>
        <w:tc>
          <w:tcPr>
            <w:tcW w:w="547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66.336,55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66.336,55</w:t>
            </w:r>
          </w:p>
        </w:tc>
      </w:tr>
      <w:tr>
        <w:trPr>
          <w:trHeight w:val="213" w:hRule="atLeast"/>
        </w:trPr>
        <w:tc>
          <w:tcPr>
            <w:tcW w:w="54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8.953,01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8.953,01</w:t>
            </w:r>
          </w:p>
        </w:tc>
      </w:tr>
      <w:tr>
        <w:trPr>
          <w:trHeight w:val="216" w:hRule="atLeast"/>
        </w:trPr>
        <w:tc>
          <w:tcPr>
            <w:tcW w:w="547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5412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4.031.300,62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2.015.650,95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6.046.951,57</w:t>
            </w:r>
          </w:p>
        </w:tc>
      </w:tr>
      <w:tr>
        <w:trPr>
          <w:trHeight w:val="207" w:hRule="atLeast"/>
        </w:trPr>
        <w:tc>
          <w:tcPr>
            <w:tcW w:w="547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0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0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66.336,55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66.336,55</w:t>
            </w:r>
          </w:p>
        </w:tc>
      </w:tr>
      <w:tr>
        <w:trPr>
          <w:trHeight w:val="210" w:hRule="atLeast"/>
        </w:trPr>
        <w:tc>
          <w:tcPr>
            <w:tcW w:w="54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8.953,01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8.953,01</w:t>
            </w:r>
          </w:p>
        </w:tc>
      </w:tr>
      <w:tr>
        <w:trPr>
          <w:trHeight w:val="207" w:hRule="atLeast"/>
        </w:trPr>
        <w:tc>
          <w:tcPr>
            <w:tcW w:w="11148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3.666.125,78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4.895,06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(Janeiro/2020)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828,32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414,16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1.242,48</w:t>
            </w:r>
          </w:p>
        </w:tc>
      </w:tr>
      <w:tr>
        <w:trPr>
          <w:trHeight w:val="222" w:hRule="atLeast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PMP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Direitos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Trabalhistas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51,93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51,93</w:t>
            </w:r>
          </w:p>
        </w:tc>
      </w:tr>
      <w:tr>
        <w:trPr>
          <w:trHeight w:val="226" w:hRule="atLeast"/>
        </w:trPr>
        <w:tc>
          <w:tcPr>
            <w:tcW w:w="547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Belford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Roxo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41" w:hRule="atLeast"/>
        </w:trPr>
        <w:tc>
          <w:tcPr>
            <w:tcW w:w="5477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left="24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5749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1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4.032.180,87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2.091.524,04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210" w:lineRule="exact"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9.794.725,75</w:t>
            </w:r>
          </w:p>
        </w:tc>
      </w:tr>
    </w:tbl>
    <w:p>
      <w:pPr>
        <w:pStyle w:val="BodyText"/>
        <w:spacing w:line="309" w:lineRule="auto" w:before="124"/>
        <w:ind w:left="157" w:right="10347"/>
      </w:pPr>
      <w:r>
        <w:rPr>
          <w:w w:val="105"/>
        </w:rPr>
        <w:t>Total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2402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pensionistas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-3"/>
          <w:w w:val="105"/>
        </w:rPr>
        <w:t> </w:t>
      </w:r>
      <w:r>
        <w:rPr>
          <w:w w:val="105"/>
        </w:rPr>
        <w:t>676</w:t>
      </w:r>
    </w:p>
    <w:p>
      <w:pPr>
        <w:pStyle w:val="BodyText"/>
        <w:spacing w:before="15"/>
      </w:pPr>
    </w:p>
    <w:p>
      <w:pPr>
        <w:spacing w:before="0"/>
        <w:ind w:left="157" w:right="0" w:firstLine="0"/>
        <w:jc w:val="left"/>
        <w:rPr>
          <w:b/>
          <w:sz w:val="14"/>
        </w:rPr>
      </w:pPr>
      <w:r>
        <w:rPr>
          <w:b/>
          <w:sz w:val="14"/>
        </w:rPr>
        <w:t>Atualizada</w:t>
      </w:r>
      <w:r>
        <w:rPr>
          <w:rFonts w:ascii="Times New Roman"/>
          <w:spacing w:val="-9"/>
          <w:sz w:val="14"/>
        </w:rPr>
        <w:t> </w:t>
      </w:r>
      <w:r>
        <w:rPr>
          <w:b/>
          <w:sz w:val="14"/>
        </w:rPr>
        <w:t>em:</w:t>
      </w:r>
      <w:r>
        <w:rPr>
          <w:rFonts w:ascii="Times New Roman"/>
          <w:spacing w:val="-8"/>
          <w:sz w:val="14"/>
        </w:rPr>
        <w:t> </w:t>
      </w:r>
      <w:r>
        <w:rPr>
          <w:b/>
          <w:spacing w:val="-2"/>
          <w:sz w:val="14"/>
        </w:rPr>
        <w:t>25/05/2020</w:t>
      </w:r>
    </w:p>
    <w:sectPr>
      <w:type w:val="continuous"/>
      <w:pgSz w:w="16840" w:h="11900" w:orient="landscape"/>
      <w:pgMar w:top="12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03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Abril-2020 - Financeiro</dc:title>
  <dcterms:created xsi:type="dcterms:W3CDTF">2025-07-10T13:58:03Z</dcterms:created>
  <dcterms:modified xsi:type="dcterms:W3CDTF">2025-07-10T13:58:03Z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