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3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302219" cy="4591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219" cy="45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21"/>
        <w:rPr>
          <w:rFonts w:ascii="Times New Roman"/>
          <w:b w:val="0"/>
          <w:sz w:val="22"/>
        </w:rPr>
      </w:pPr>
    </w:p>
    <w:p>
      <w:pPr>
        <w:pStyle w:val="Title"/>
        <w:tabs>
          <w:tab w:pos="8108" w:val="left" w:leader="none"/>
        </w:tabs>
      </w:pPr>
      <w:r>
        <w:rPr/>
        <w:t>RECEITAS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CONTRIBUIÇÕES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>
          <w:spacing w:val="-2"/>
        </w:rPr>
        <w:t>Abril/2023</w:t>
      </w:r>
      <w:r>
        <w:rPr/>
        <w:tab/>
        <w:t>Plano</w:t>
      </w:r>
      <w:r>
        <w:rPr>
          <w:spacing w:val="-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9"/>
        <w:gridCol w:w="1601"/>
        <w:gridCol w:w="1601"/>
        <w:gridCol w:w="1603"/>
        <w:gridCol w:w="1601"/>
      </w:tblGrid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4" w:righ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Prefeitura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Municipal</w:t>
            </w:r>
            <w:r>
              <w:rPr>
                <w:b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27.617,86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13.808,93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41.426,79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17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*2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5.441,33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5.441,33</w:t>
            </w:r>
          </w:p>
        </w:tc>
      </w:tr>
      <w:tr>
        <w:trPr>
          <w:trHeight w:val="248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685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394.602,28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197.301,14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591.903,42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Fundo Municipal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de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(Decreto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219/2022)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*444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1.049.475,46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1.049.475,46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Saúde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181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112.556,70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56.278,35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168.835,05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1.589.693,63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267.388,42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1.857.082,05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10.665,20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128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332.189,07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aplicações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(Fevereiro/23)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12.234,40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RPPS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316.296,48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5.411,57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Niteroi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310,17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Março/23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326,97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Fevereiro/23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326,97</w:t>
            </w:r>
          </w:p>
        </w:tc>
      </w:tr>
      <w:tr>
        <w:trPr>
          <w:trHeight w:val="248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COMPREV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Rio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Janeiro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13º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Salário/23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308,67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Fundo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Assist.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Aluguel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casarão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–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Abril/23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8.800,00</w:t>
            </w:r>
          </w:p>
        </w:tc>
      </w:tr>
      <w:tr>
        <w:trPr>
          <w:trHeight w:val="251" w:hRule="atLeast"/>
        </w:trPr>
        <w:tc>
          <w:tcPr>
            <w:tcW w:w="64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Dev.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Pagtº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Abr/23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inativa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Jussara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Ferreira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Silva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2"/>
                <w:sz w:val="17"/>
              </w:rPr>
              <w:t> falecimento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4.646,14</w:t>
            </w:r>
          </w:p>
        </w:tc>
      </w:tr>
      <w:tr>
        <w:trPr>
          <w:trHeight w:val="249" w:hRule="atLeast"/>
        </w:trPr>
        <w:tc>
          <w:tcPr>
            <w:tcW w:w="644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Dev.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Pagtº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Abr/23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inativo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Octacilio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Ferreira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Bernardes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2"/>
                <w:sz w:val="17"/>
              </w:rPr>
              <w:t> falecimento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2.001,38</w:t>
            </w:r>
          </w:p>
        </w:tc>
      </w:tr>
      <w:tr>
        <w:trPr>
          <w:trHeight w:val="289" w:hRule="atLeast"/>
        </w:trPr>
        <w:tc>
          <w:tcPr>
            <w:tcW w:w="644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14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922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1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1.589.693,63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278.053,62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2.550.599,07</w:t>
            </w:r>
          </w:p>
        </w:tc>
      </w:tr>
    </w:tbl>
    <w:p>
      <w:pPr>
        <w:pStyle w:val="BodyText"/>
        <w:spacing w:line="283" w:lineRule="auto" w:before="203"/>
        <w:ind w:left="56" w:right="9847"/>
      </w:pPr>
      <w:r>
        <w:rPr>
          <w:w w:val="105"/>
        </w:rPr>
        <w:t>Total de inativos na folha – 245 Total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pensionistas</w:t>
      </w:r>
      <w:r>
        <w:rPr>
          <w:spacing w:val="-12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folha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27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22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31-05-</w:t>
      </w:r>
      <w:r>
        <w:rPr>
          <w:b/>
          <w:spacing w:val="-4"/>
          <w:sz w:val="15"/>
        </w:rPr>
        <w:t>2023</w:t>
      </w:r>
    </w:p>
    <w:sectPr>
      <w:type w:val="continuous"/>
      <w:pgSz w:w="16840" w:h="11910" w:orient="landscape"/>
      <w:pgMar w:top="1100" w:bottom="280" w:left="184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3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2025-07-10T17:20:55Z</dcterms:created>
  <dcterms:modified xsi:type="dcterms:W3CDTF">2025-07-10T17:20:55Z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