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78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Janeiro/2021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555"/>
        <w:gridCol w:w="1730"/>
        <w:gridCol w:w="1730"/>
        <w:gridCol w:w="1732"/>
      </w:tblGrid>
      <w:tr>
        <w:trPr>
          <w:trHeight w:val="249" w:hRule="atLeast"/>
        </w:trPr>
        <w:tc>
          <w:tcPr>
            <w:tcW w:w="6348" w:type="dxa"/>
            <w:shd w:val="clear" w:color="auto" w:fill="C1C1C1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5" w:type="dxa"/>
            <w:shd w:val="clear" w:color="auto" w:fill="C1C1C1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ind w:left="24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ind w:left="1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C1C1C1"/>
          </w:tcPr>
          <w:p>
            <w:pPr>
              <w:pStyle w:val="TableParagraph"/>
              <w:ind w:left="4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6348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24.117,12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12.058,53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36.175,65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5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347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182.332,12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91.165,58</w:t>
            </w:r>
          </w:p>
        </w:tc>
        <w:tc>
          <w:tcPr>
            <w:tcW w:w="173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273.497,70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5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216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137.738,46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68.869,23</w:t>
            </w:r>
          </w:p>
        </w:tc>
        <w:tc>
          <w:tcPr>
            <w:tcW w:w="173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206.607,69</w:t>
            </w:r>
          </w:p>
        </w:tc>
      </w:tr>
      <w:tr>
        <w:trPr>
          <w:trHeight w:val="246" w:hRule="atLeast"/>
        </w:trPr>
        <w:tc>
          <w:tcPr>
            <w:tcW w:w="6348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5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594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344.187,70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172.093,34</w:t>
            </w:r>
          </w:p>
        </w:tc>
        <w:tc>
          <w:tcPr>
            <w:tcW w:w="173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516.281,04</w:t>
            </w:r>
          </w:p>
        </w:tc>
      </w:tr>
      <w:tr>
        <w:trPr>
          <w:trHeight w:val="246" w:hRule="atLeast"/>
        </w:trPr>
        <w:tc>
          <w:tcPr>
            <w:tcW w:w="6348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49" w:hRule="atLeast"/>
        </w:trPr>
        <w:tc>
          <w:tcPr>
            <w:tcW w:w="13095" w:type="dxa"/>
            <w:gridSpan w:val="5"/>
            <w:shd w:val="clear" w:color="auto" w:fill="C1C1C1"/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spacing w:line="218" w:lineRule="exact"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(Relativo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Dezembro/2020)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403.394,08</w:t>
            </w:r>
          </w:p>
        </w:tc>
      </w:tr>
      <w:tr>
        <w:trPr>
          <w:trHeight w:val="246" w:hRule="atLeast"/>
        </w:trPr>
        <w:tc>
          <w:tcPr>
            <w:tcW w:w="6348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5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2.150.320,07</w:t>
            </w:r>
          </w:p>
        </w:tc>
      </w:tr>
      <w:tr>
        <w:trPr>
          <w:trHeight w:val="246" w:hRule="atLeast"/>
        </w:trPr>
        <w:tc>
          <w:tcPr>
            <w:tcW w:w="6348" w:type="dxa"/>
          </w:tcPr>
          <w:p>
            <w:pPr>
              <w:pStyle w:val="TableParagraph"/>
              <w:spacing w:line="218" w:lineRule="exact"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8.828,48</w:t>
            </w:r>
          </w:p>
        </w:tc>
      </w:tr>
      <w:tr>
        <w:trPr>
          <w:trHeight w:val="249" w:hRule="atLeast"/>
        </w:trPr>
        <w:tc>
          <w:tcPr>
            <w:tcW w:w="6348" w:type="dxa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5" w:type="dxa"/>
          </w:tcPr>
          <w:p>
            <w:pPr>
              <w:pStyle w:val="TableParagraph"/>
              <w:spacing w:line="229" w:lineRule="exact" w:before="0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627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344.187,70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178.490,21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3.094.704,74</w:t>
            </w:r>
          </w:p>
        </w:tc>
      </w:tr>
    </w:tbl>
    <w:p>
      <w:pPr>
        <w:spacing w:before="231"/>
        <w:ind w:left="77" w:right="0" w:firstLine="0"/>
        <w:jc w:val="left"/>
        <w:rPr>
          <w:b/>
          <w:sz w:val="19"/>
        </w:rPr>
      </w:pPr>
      <w:r>
        <w:rPr>
          <w:b/>
          <w:sz w:val="19"/>
        </w:rPr>
        <w:t>*</w:t>
      </w:r>
      <w:r>
        <w:rPr>
          <w:rFonts w:ascii="Times New Roman"/>
          <w:spacing w:val="5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pacing w:val="7"/>
          <w:sz w:val="19"/>
        </w:rPr>
        <w:t> </w:t>
      </w:r>
      <w:r>
        <w:rPr>
          <w:b/>
          <w:spacing w:val="-5"/>
          <w:sz w:val="19"/>
        </w:rPr>
        <w:t>303</w:t>
      </w:r>
    </w:p>
    <w:p>
      <w:pPr>
        <w:spacing w:before="33"/>
        <w:ind w:left="77" w:right="0" w:firstLine="0"/>
        <w:jc w:val="left"/>
        <w:rPr>
          <w:b/>
          <w:sz w:val="19"/>
        </w:rPr>
      </w:pPr>
      <w:r>
        <w:rPr>
          <w:b/>
          <w:sz w:val="19"/>
        </w:rPr>
        <w:t>**</w:t>
      </w:r>
      <w:r>
        <w:rPr>
          <w:rFonts w:ascii="Times New Roman"/>
          <w:spacing w:val="5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pacing w:val="7"/>
          <w:sz w:val="19"/>
        </w:rPr>
        <w:t> </w:t>
      </w:r>
      <w:r>
        <w:rPr>
          <w:b/>
          <w:spacing w:val="-5"/>
          <w:sz w:val="19"/>
        </w:rPr>
        <w:t>15</w:t>
      </w:r>
    </w:p>
    <w:p>
      <w:pPr>
        <w:pStyle w:val="BodyText"/>
        <w:spacing w:before="88"/>
        <w:rPr>
          <w:sz w:val="19"/>
        </w:rPr>
      </w:pPr>
    </w:p>
    <w:p>
      <w:pPr>
        <w:pStyle w:val="BodyText"/>
        <w:ind w:left="77"/>
      </w:pPr>
      <w:r>
        <w:rPr/>
        <w:t>Obs.</w:t>
      </w:r>
      <w:r>
        <w:rPr>
          <w:rFonts w:ascii="Times New Roman" w:hAnsi="Times New Roman"/>
          <w:b w:val="0"/>
          <w:spacing w:val="11"/>
        </w:rPr>
        <w:t> </w:t>
      </w:r>
      <w:r>
        <w:rPr/>
        <w:t>Tivemos</w:t>
      </w:r>
      <w:r>
        <w:rPr>
          <w:rFonts w:ascii="Times New Roman" w:hAnsi="Times New Roman"/>
          <w:b w:val="0"/>
          <w:spacing w:val="9"/>
        </w:rPr>
        <w:t> </w:t>
      </w:r>
      <w:r>
        <w:rPr/>
        <w:t>perdas</w:t>
      </w:r>
      <w:r>
        <w:rPr>
          <w:rFonts w:ascii="Times New Roman" w:hAnsi="Times New Roman"/>
          <w:b w:val="0"/>
          <w:spacing w:val="9"/>
        </w:rPr>
        <w:t> </w:t>
      </w:r>
      <w:r>
        <w:rPr/>
        <w:t>nas</w:t>
      </w:r>
      <w:r>
        <w:rPr>
          <w:rFonts w:ascii="Times New Roman" w:hAnsi="Times New Roman"/>
          <w:b w:val="0"/>
          <w:spacing w:val="9"/>
        </w:rPr>
        <w:t> </w:t>
      </w:r>
      <w:r>
        <w:rPr/>
        <w:t>aplicações</w:t>
      </w:r>
      <w:r>
        <w:rPr>
          <w:rFonts w:ascii="Times New Roman" w:hAnsi="Times New Roman"/>
          <w:b w:val="0"/>
          <w:spacing w:val="10"/>
        </w:rPr>
        <w:t> </w:t>
      </w:r>
      <w:r>
        <w:rPr/>
        <w:t>do</w:t>
      </w:r>
      <w:r>
        <w:rPr>
          <w:rFonts w:ascii="Times New Roman" w:hAnsi="Times New Roman"/>
          <w:b w:val="0"/>
          <w:spacing w:val="11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2"/>
        </w:rPr>
        <w:t> </w:t>
      </w:r>
      <w:r>
        <w:rPr/>
        <w:t>Previdenciário</w:t>
      </w:r>
      <w:r>
        <w:rPr>
          <w:rFonts w:ascii="Times New Roman" w:hAnsi="Times New Roman"/>
          <w:b w:val="0"/>
          <w:spacing w:val="11"/>
        </w:rPr>
        <w:t> </w:t>
      </w:r>
      <w:r>
        <w:rPr/>
        <w:t>no</w:t>
      </w:r>
      <w:r>
        <w:rPr>
          <w:rFonts w:ascii="Times New Roman" w:hAnsi="Times New Roman"/>
          <w:b w:val="0"/>
          <w:spacing w:val="11"/>
        </w:rPr>
        <w:t> </w:t>
      </w:r>
      <w:r>
        <w:rPr/>
        <w:t>mês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Janeiro/21,</w:t>
      </w:r>
      <w:r>
        <w:rPr>
          <w:rFonts w:ascii="Times New Roman" w:hAnsi="Times New Roman"/>
          <w:b w:val="0"/>
          <w:spacing w:val="11"/>
        </w:rPr>
        <w:t> </w:t>
      </w:r>
      <w:r>
        <w:rPr/>
        <w:t>relativo</w:t>
      </w:r>
      <w:r>
        <w:rPr>
          <w:rFonts w:ascii="Times New Roman" w:hAnsi="Times New Roman"/>
          <w:b w:val="0"/>
          <w:spacing w:val="12"/>
        </w:rPr>
        <w:t> </w:t>
      </w:r>
      <w:r>
        <w:rPr/>
        <w:t>a</w:t>
      </w:r>
      <w:r>
        <w:rPr>
          <w:rFonts w:ascii="Times New Roman" w:hAnsi="Times New Roman"/>
          <w:b w:val="0"/>
          <w:spacing w:val="9"/>
        </w:rPr>
        <w:t> </w:t>
      </w:r>
      <w:r>
        <w:rPr/>
        <w:t>conta</w:t>
      </w:r>
      <w:r>
        <w:rPr>
          <w:rFonts w:ascii="Times New Roman" w:hAnsi="Times New Roman"/>
          <w:b w:val="0"/>
          <w:spacing w:val="9"/>
        </w:rPr>
        <w:t> </w:t>
      </w:r>
      <w:r>
        <w:rPr/>
        <w:t>nºs</w:t>
      </w:r>
      <w:r>
        <w:rPr>
          <w:rFonts w:ascii="Times New Roman" w:hAnsi="Times New Roman"/>
          <w:b w:val="0"/>
          <w:spacing w:val="9"/>
        </w:rPr>
        <w:t> </w:t>
      </w:r>
      <w:r>
        <w:rPr/>
        <w:t>45.000017-7</w:t>
      </w:r>
      <w:r>
        <w:rPr>
          <w:rFonts w:ascii="Times New Roman" w:hAnsi="Times New Roman"/>
          <w:b w:val="0"/>
          <w:spacing w:val="9"/>
        </w:rPr>
        <w:t> </w:t>
      </w:r>
      <w:r>
        <w:rPr/>
        <w:t>no</w:t>
      </w:r>
      <w:r>
        <w:rPr>
          <w:rFonts w:ascii="Times New Roman" w:hAnsi="Times New Roman"/>
          <w:b w:val="0"/>
          <w:spacing w:val="12"/>
        </w:rPr>
        <w:t> </w:t>
      </w:r>
      <w:r>
        <w:rPr/>
        <w:t>valor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R$</w:t>
      </w:r>
      <w:r>
        <w:rPr>
          <w:rFonts w:ascii="Times New Roman" w:hAnsi="Times New Roman"/>
          <w:b w:val="0"/>
          <w:spacing w:val="9"/>
        </w:rPr>
        <w:t> </w:t>
      </w:r>
      <w:r>
        <w:rPr/>
        <w:t>9.302,17,</w:t>
      </w:r>
      <w:r>
        <w:rPr>
          <w:rFonts w:ascii="Times New Roman" w:hAnsi="Times New Roman"/>
          <w:b w:val="0"/>
          <w:spacing w:val="12"/>
        </w:rPr>
        <w:t> </w:t>
      </w:r>
      <w:r>
        <w:rPr/>
        <w:t>assim</w:t>
      </w:r>
      <w:r>
        <w:rPr>
          <w:rFonts w:ascii="Times New Roman" w:hAnsi="Times New Roman"/>
          <w:b w:val="0"/>
          <w:spacing w:val="9"/>
        </w:rPr>
        <w:t> </w:t>
      </w:r>
      <w:r>
        <w:rPr/>
        <w:t>houve</w:t>
      </w:r>
      <w:r>
        <w:rPr>
          <w:rFonts w:ascii="Times New Roman" w:hAnsi="Times New Roman"/>
          <w:b w:val="0"/>
          <w:spacing w:val="9"/>
        </w:rPr>
        <w:t> </w:t>
      </w:r>
      <w:r>
        <w:rPr/>
        <w:t>diferença</w:t>
      </w:r>
      <w:r>
        <w:rPr>
          <w:rFonts w:ascii="Times New Roman" w:hAnsi="Times New Roman"/>
          <w:b w:val="0"/>
          <w:spacing w:val="9"/>
        </w:rPr>
        <w:t> </w:t>
      </w:r>
      <w:r>
        <w:rPr/>
        <w:t>negativa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10"/>
        </w:rPr>
        <w:t> </w:t>
      </w:r>
      <w:r>
        <w:rPr/>
        <w:t>R$</w:t>
      </w:r>
      <w:r>
        <w:rPr>
          <w:rFonts w:ascii="Times New Roman" w:hAnsi="Times New Roman"/>
          <w:b w:val="0"/>
          <w:spacing w:val="9"/>
        </w:rPr>
        <w:t> </w:t>
      </w:r>
      <w:r>
        <w:rPr/>
        <w:t>-</w:t>
      </w:r>
      <w:r>
        <w:rPr>
          <w:rFonts w:ascii="Times New Roman" w:hAnsi="Times New Roman"/>
          <w:b w:val="0"/>
          <w:spacing w:val="10"/>
        </w:rPr>
        <w:t> </w:t>
      </w:r>
      <w:r>
        <w:rPr>
          <w:spacing w:val="-2"/>
        </w:rPr>
        <w:t>473,69.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Retificada</w:t>
      </w:r>
      <w:r>
        <w:rPr>
          <w:rFonts w:ascii="Times New Roman"/>
          <w:spacing w:val="-3"/>
          <w:sz w:val="16"/>
        </w:rPr>
        <w:t> </w:t>
      </w:r>
      <w:r>
        <w:rPr>
          <w:b/>
          <w:sz w:val="16"/>
        </w:rPr>
        <w:t>em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08-03-</w:t>
      </w:r>
      <w:r>
        <w:rPr>
          <w:b/>
          <w:spacing w:val="-4"/>
          <w:sz w:val="16"/>
        </w:rPr>
        <w:t>2021</w:t>
      </w:r>
    </w:p>
    <w:sectPr>
      <w:headerReference w:type="default" r:id="rId5"/>
      <w:type w:val="continuous"/>
      <w:pgSz w:w="16840" w:h="11900" w:orient="landscape"/>
      <w:pgMar w:header="703" w:footer="0" w:top="1400" w:bottom="28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5111741</wp:posOffset>
          </wp:positionH>
          <wp:positionV relativeFrom="page">
            <wp:posOffset>446544</wp:posOffset>
          </wp:positionV>
          <wp:extent cx="872544" cy="257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544" cy="257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contribuições-Janeiro-2021 - Previdenciário.pdf - retificação</dc:title>
  <dcterms:created xsi:type="dcterms:W3CDTF">2025-07-10T18:36:07Z</dcterms:created>
  <dcterms:modified xsi:type="dcterms:W3CDTF">2025-07-10T18:36:07Z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