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"/>
        <w:rPr>
          <w:rFonts w:ascii="Times New Roman"/>
          <w:b w:val="0"/>
          <w:sz w:val="20"/>
        </w:rPr>
      </w:pPr>
    </w:p>
    <w:p>
      <w:pPr>
        <w:pStyle w:val="BodyText"/>
        <w:ind w:left="546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74228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228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2"/>
        <w:rPr>
          <w:rFonts w:ascii="Times New Roman"/>
          <w:b w:val="0"/>
          <w:sz w:val="22"/>
        </w:rPr>
      </w:pPr>
    </w:p>
    <w:p>
      <w:pPr>
        <w:pStyle w:val="Title"/>
        <w:tabs>
          <w:tab w:pos="7191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10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75"/>
        </w:rPr>
        <w:t> </w:t>
      </w:r>
      <w:r>
        <w:rPr/>
        <w:t>-</w:t>
      </w:r>
      <w:r>
        <w:rPr>
          <w:rFonts w:ascii="Times New Roman" w:hAnsi="Times New Roman"/>
          <w:b w:val="0"/>
          <w:spacing w:val="75"/>
        </w:rPr>
        <w:t> </w:t>
      </w:r>
      <w:r>
        <w:rPr>
          <w:spacing w:val="-2"/>
        </w:rPr>
        <w:t>Setembro/2021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0"/>
        <w:gridCol w:w="1819"/>
        <w:gridCol w:w="1910"/>
        <w:gridCol w:w="1641"/>
        <w:gridCol w:w="1730"/>
      </w:tblGrid>
      <w:tr>
        <w:trPr>
          <w:trHeight w:val="241" w:hRule="atLeast"/>
        </w:trPr>
        <w:tc>
          <w:tcPr>
            <w:tcW w:w="5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3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right="74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42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21.604,64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10.802,32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32.406,96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164.014,24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82.007,12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246.021,36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106.911,92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53.455,96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160.367,88</w:t>
            </w:r>
          </w:p>
        </w:tc>
      </w:tr>
      <w:tr>
        <w:trPr>
          <w:trHeight w:val="258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10.335,18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10.335,18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292.530,80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146.265,40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438.796,20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10.335,18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10.335,18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1231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105.933,33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(Julho/2021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recebido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em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08-09-</w:t>
            </w:r>
            <w:r>
              <w:rPr>
                <w:b/>
                <w:spacing w:val="-2"/>
                <w:sz w:val="19"/>
              </w:rPr>
              <w:t>2021)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307.847,80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(Agosto/2021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recebido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em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07-10-</w:t>
            </w:r>
            <w:r>
              <w:rPr>
                <w:b/>
                <w:spacing w:val="-2"/>
                <w:sz w:val="19"/>
              </w:rPr>
              <w:t>2021)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243.328,11</w:t>
            </w:r>
          </w:p>
        </w:tc>
      </w:tr>
      <w:tr>
        <w:trPr>
          <w:trHeight w:val="256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700.000,00</w:t>
            </w:r>
          </w:p>
        </w:tc>
      </w:tr>
      <w:tr>
        <w:trPr>
          <w:trHeight w:val="258" w:hRule="atLeast"/>
        </w:trPr>
        <w:tc>
          <w:tcPr>
            <w:tcW w:w="5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1.034,91</w:t>
            </w:r>
          </w:p>
        </w:tc>
      </w:tr>
      <w:tr>
        <w:trPr>
          <w:trHeight w:val="261" w:hRule="atLeast"/>
        </w:trPr>
        <w:tc>
          <w:tcPr>
            <w:tcW w:w="521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617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292.530,80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156.600,58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1.807.275,53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spacing w:line="276" w:lineRule="auto" w:before="0"/>
        <w:ind w:left="162" w:right="10067" w:firstLine="0"/>
        <w:jc w:val="left"/>
        <w:rPr>
          <w:b/>
          <w:sz w:val="19"/>
        </w:rPr>
      </w:pP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284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16</w:t>
      </w:r>
    </w:p>
    <w:p>
      <w:pPr>
        <w:pStyle w:val="BodyText"/>
        <w:rPr>
          <w:sz w:val="19"/>
        </w:rPr>
      </w:pPr>
    </w:p>
    <w:p>
      <w:pPr>
        <w:pStyle w:val="BodyText"/>
        <w:spacing w:before="144"/>
        <w:rPr>
          <w:sz w:val="19"/>
        </w:rPr>
      </w:pPr>
    </w:p>
    <w:p>
      <w:pPr>
        <w:pStyle w:val="BodyText"/>
        <w:spacing w:line="352" w:lineRule="auto"/>
        <w:ind w:left="162"/>
      </w:pPr>
      <w:r>
        <w:rPr/>
        <w:t>Obs.</w:t>
      </w:r>
      <w:r>
        <w:rPr>
          <w:rFonts w:ascii="Times New Roman" w:hAnsi="Times New Roman"/>
          <w:b w:val="0"/>
        </w:rPr>
        <w:t> </w:t>
      </w:r>
      <w:r>
        <w:rPr/>
        <w:t>Tivemos</w:t>
      </w:r>
      <w:r>
        <w:rPr>
          <w:rFonts w:ascii="Times New Roman" w:hAnsi="Times New Roman"/>
          <w:b w:val="0"/>
        </w:rPr>
        <w:t> </w:t>
      </w:r>
      <w:r>
        <w:rPr/>
        <w:t>perdas</w:t>
      </w:r>
      <w:r>
        <w:rPr>
          <w:rFonts w:ascii="Times New Roman" w:hAnsi="Times New Roman"/>
          <w:b w:val="0"/>
        </w:rPr>
        <w:t> </w:t>
      </w:r>
      <w:r>
        <w:rPr/>
        <w:t>nas</w:t>
      </w:r>
      <w:r>
        <w:rPr>
          <w:rFonts w:ascii="Times New Roman" w:hAnsi="Times New Roman"/>
          <w:b w:val="0"/>
        </w:rPr>
        <w:t> </w:t>
      </w:r>
      <w:r>
        <w:rPr/>
        <w:t>aplicações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Plano</w:t>
      </w:r>
      <w:r>
        <w:rPr>
          <w:rFonts w:ascii="Times New Roman" w:hAnsi="Times New Roman"/>
          <w:b w:val="0"/>
        </w:rPr>
        <w:t> </w:t>
      </w:r>
      <w:r>
        <w:rPr/>
        <w:t>Previdenciário,</w:t>
      </w:r>
      <w:r>
        <w:rPr>
          <w:rFonts w:ascii="Times New Roman" w:hAnsi="Times New Roman"/>
          <w:b w:val="0"/>
        </w:rPr>
        <w:t> </w:t>
      </w:r>
      <w:r>
        <w:rPr/>
        <w:t>relativo</w:t>
      </w:r>
      <w:r>
        <w:rPr>
          <w:rFonts w:ascii="Times New Roman" w:hAnsi="Times New Roman"/>
          <w:b w:val="0"/>
        </w:rPr>
        <w:t> </w:t>
      </w:r>
      <w:r>
        <w:rPr/>
        <w:t>as</w:t>
      </w:r>
      <w:r>
        <w:rPr>
          <w:rFonts w:ascii="Times New Roman" w:hAnsi="Times New Roman"/>
          <w:b w:val="0"/>
        </w:rPr>
        <w:t> </w:t>
      </w:r>
      <w:r>
        <w:rPr/>
        <w:t>contas</w:t>
      </w:r>
      <w:r>
        <w:rPr>
          <w:rFonts w:ascii="Times New Roman" w:hAnsi="Times New Roman"/>
          <w:b w:val="0"/>
        </w:rPr>
        <w:t> </w:t>
      </w:r>
      <w:r>
        <w:rPr/>
        <w:t>nºs</w:t>
      </w:r>
      <w:r>
        <w:rPr>
          <w:rFonts w:ascii="Times New Roman" w:hAnsi="Times New Roman"/>
          <w:b w:val="0"/>
        </w:rPr>
        <w:t> </w:t>
      </w:r>
      <w:r>
        <w:rPr/>
        <w:t>90.176-8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30054-9,</w:t>
      </w:r>
      <w:r>
        <w:rPr>
          <w:rFonts w:ascii="Times New Roman" w:hAnsi="Times New Roman"/>
          <w:b w:val="0"/>
        </w:rPr>
        <w:t> </w:t>
      </w:r>
      <w:r>
        <w:rPr/>
        <w:t>sendo</w:t>
      </w:r>
      <w:r>
        <w:rPr>
          <w:rFonts w:ascii="Times New Roman" w:hAnsi="Times New Roman"/>
          <w:b w:val="0"/>
        </w:rPr>
        <w:t> </w:t>
      </w:r>
      <w:r>
        <w:rPr/>
        <w:t>respectivamente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-39.916,16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-29.184,44,</w:t>
      </w:r>
      <w:r>
        <w:rPr>
          <w:rFonts w:ascii="Times New Roman" w:hAnsi="Times New Roman"/>
          <w:b w:val="0"/>
        </w:rPr>
        <w:t> </w:t>
      </w:r>
      <w:r>
        <w:rPr/>
        <w:t>restando</w:t>
      </w:r>
      <w:r>
        <w:rPr>
          <w:rFonts w:ascii="Times New Roman" w:hAnsi="Times New Roman"/>
          <w:b w:val="0"/>
        </w:rPr>
        <w:t> </w:t>
      </w:r>
      <w:r>
        <w:rPr/>
        <w:t>assim</w:t>
      </w:r>
      <w:r>
        <w:rPr>
          <w:rFonts w:ascii="Times New Roman" w:hAnsi="Times New Roman"/>
          <w:b w:val="0"/>
          <w:spacing w:val="40"/>
        </w:rPr>
        <w:t> </w:t>
      </w:r>
      <w:r>
        <w:rPr/>
        <w:t>saldo</w:t>
      </w:r>
      <w:r>
        <w:rPr>
          <w:rFonts w:ascii="Times New Roman" w:hAnsi="Times New Roman"/>
          <w:b w:val="0"/>
        </w:rPr>
        <w:t> </w:t>
      </w:r>
      <w:r>
        <w:rPr/>
        <w:t>positivo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36.832,73.</w: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ind w:left="162"/>
      </w:pPr>
      <w:r>
        <w:rPr/>
        <w:t>Atualizada</w:t>
      </w:r>
      <w:r>
        <w:rPr>
          <w:rFonts w:ascii="Times New Roman"/>
          <w:b w:val="0"/>
          <w:spacing w:val="-2"/>
        </w:rPr>
        <w:t> </w:t>
      </w:r>
      <w:r>
        <w:rPr/>
        <w:t>em:</w:t>
      </w:r>
      <w:r>
        <w:rPr>
          <w:rFonts w:ascii="Times New Roman"/>
          <w:b w:val="0"/>
          <w:spacing w:val="-1"/>
        </w:rPr>
        <w:t> </w:t>
      </w:r>
      <w:r>
        <w:rPr/>
        <w:t>26-10-</w:t>
      </w:r>
      <w:r>
        <w:rPr>
          <w:spacing w:val="-4"/>
        </w:rPr>
        <w:t>2021</w:t>
      </w:r>
    </w:p>
    <w:sectPr>
      <w:type w:val="continuous"/>
      <w:pgSz w:w="16840" w:h="11900" w:orient="landscape"/>
      <w:pgMar w:top="13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10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contribuições-Setembro-2021 - Previdenciário.pdf</dc:title>
  <dcterms:created xsi:type="dcterms:W3CDTF">2025-07-10T19:06:44Z</dcterms:created>
  <dcterms:modified xsi:type="dcterms:W3CDTF">2025-07-10T19:06:44Z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