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  <w:b w:val="0"/>
          <w:sz w:val="23"/>
        </w:rPr>
      </w:pPr>
    </w:p>
    <w:p>
      <w:pPr>
        <w:pStyle w:val="Title"/>
        <w:tabs>
          <w:tab w:pos="10172" w:val="left" w:leader="none"/>
        </w:tabs>
      </w:pPr>
      <w:r>
        <w:rPr>
          <w:w w:val="105"/>
        </w:rPr>
        <w:t>RECEITAS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CONTRIBUIÇÕES</w:t>
      </w:r>
      <w:r>
        <w:rPr>
          <w:spacing w:val="39"/>
          <w:w w:val="105"/>
        </w:rPr>
        <w:t> </w:t>
      </w:r>
      <w:r>
        <w:rPr>
          <w:w w:val="105"/>
        </w:rPr>
        <w:t>-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Novembro/2022</w:t>
      </w:r>
      <w:r>
        <w:rPr/>
        <w:tab/>
      </w:r>
      <w:r>
        <w:rPr>
          <w:w w:val="105"/>
        </w:rPr>
        <w:t>Plano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3" w:after="1"/>
      </w:pPr>
    </w:p>
    <w:tbl>
      <w:tblPr>
        <w:tblW w:w="0" w:type="auto"/>
        <w:jc w:val="left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4"/>
        <w:gridCol w:w="1769"/>
        <w:gridCol w:w="1836"/>
        <w:gridCol w:w="1745"/>
        <w:gridCol w:w="1651"/>
      </w:tblGrid>
      <w:tr>
        <w:trPr>
          <w:trHeight w:val="253" w:hRule="atLeast"/>
        </w:trPr>
        <w:tc>
          <w:tcPr>
            <w:tcW w:w="6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2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25.319,36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12.659,68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37.979,04</w:t>
            </w:r>
          </w:p>
        </w:tc>
      </w:tr>
      <w:tr>
        <w:trPr>
          <w:trHeight w:val="273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338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195.266,04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97.633,02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292.899,06</w:t>
            </w:r>
          </w:p>
        </w:tc>
      </w:tr>
      <w:tr>
        <w:trPr>
          <w:trHeight w:val="275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*195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467.521,33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467.521,33</w:t>
            </w:r>
          </w:p>
        </w:tc>
      </w:tr>
      <w:tr>
        <w:trPr>
          <w:trHeight w:val="273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114.553,76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57.276,88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171.830,64</w:t>
            </w:r>
          </w:p>
        </w:tc>
      </w:tr>
      <w:tr>
        <w:trPr>
          <w:trHeight w:val="272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12.516,20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12.516,20</w:t>
            </w:r>
          </w:p>
        </w:tc>
      </w:tr>
      <w:tr>
        <w:trPr>
          <w:trHeight w:val="275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1.770,10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1.770,10</w:t>
            </w:r>
          </w:p>
        </w:tc>
      </w:tr>
      <w:tr>
        <w:trPr>
          <w:trHeight w:val="272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802.660,49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167.569,58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970.230,07</w:t>
            </w:r>
          </w:p>
        </w:tc>
      </w:tr>
      <w:tr>
        <w:trPr>
          <w:trHeight w:val="273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12.516,20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12.516,20</w:t>
            </w:r>
          </w:p>
        </w:tc>
      </w:tr>
      <w:tr>
        <w:trPr>
          <w:trHeight w:val="273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1.770,10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1.770,10</w:t>
            </w:r>
          </w:p>
        </w:tc>
      </w:tr>
      <w:tr>
        <w:trPr>
          <w:trHeight w:val="275" w:hRule="atLeast"/>
        </w:trPr>
        <w:tc>
          <w:tcPr>
            <w:tcW w:w="134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3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173.478,68</w:t>
            </w:r>
          </w:p>
        </w:tc>
      </w:tr>
      <w:tr>
        <w:trPr>
          <w:trHeight w:val="272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1.103.149,72</w:t>
            </w:r>
          </w:p>
        </w:tc>
      </w:tr>
      <w:tr>
        <w:trPr>
          <w:trHeight w:val="273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(Outubro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13º/22)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385.842,78</w:t>
            </w:r>
          </w:p>
        </w:tc>
      </w:tr>
      <w:tr>
        <w:trPr>
          <w:trHeight w:val="275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(Niterói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Prev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Outubro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13º/22)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585,62</w:t>
            </w:r>
          </w:p>
        </w:tc>
      </w:tr>
      <w:tr>
        <w:trPr>
          <w:trHeight w:val="273" w:hRule="atLeast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COMPREV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(Estado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RJ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Fluxo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acumulado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saldo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fluxo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Outubro/22)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55.774,06</w:t>
            </w:r>
          </w:p>
        </w:tc>
      </w:tr>
      <w:tr>
        <w:trPr>
          <w:trHeight w:val="273" w:hRule="atLeast"/>
        </w:trPr>
        <w:tc>
          <w:tcPr>
            <w:tcW w:w="6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(Município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RJ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Abril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Outubro/22)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7.099,41</w:t>
            </w:r>
          </w:p>
        </w:tc>
      </w:tr>
      <w:tr>
        <w:trPr>
          <w:trHeight w:val="277" w:hRule="atLeast"/>
        </w:trPr>
        <w:tc>
          <w:tcPr>
            <w:tcW w:w="64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802.660,49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181.855,88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2.710.446,64</w:t>
            </w:r>
          </w:p>
        </w:tc>
      </w:tr>
    </w:tbl>
    <w:p>
      <w:pPr>
        <w:pStyle w:val="BodyText"/>
        <w:spacing w:before="41"/>
        <w:rPr>
          <w:sz w:val="23"/>
        </w:rPr>
      </w:pPr>
    </w:p>
    <w:p>
      <w:pPr>
        <w:pStyle w:val="BodyText"/>
        <w:spacing w:line="280" w:lineRule="auto"/>
        <w:ind w:left="112" w:right="10054"/>
      </w:pPr>
      <w:r>
        <w:rPr/>
        <w:t>Total de inativos na folha – 252 Total de pensionistas na folha – 25</w:t>
      </w:r>
    </w:p>
    <w:p>
      <w:pPr>
        <w:pStyle w:val="BodyText"/>
        <w:spacing w:before="56"/>
      </w:pPr>
    </w:p>
    <w:p>
      <w:pPr>
        <w:spacing w:before="1"/>
        <w:ind w:left="112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em:</w:t>
      </w:r>
      <w:r>
        <w:rPr>
          <w:b/>
          <w:spacing w:val="-2"/>
          <w:sz w:val="17"/>
        </w:rPr>
        <w:t> 22/12/2022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spacing w:before="0"/>
        <w:ind w:left="708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10" w:orient="landscape"/>
      <w:pgMar w:header="1141" w:footer="0" w:top="2200" w:bottom="280" w:left="1275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33216">
          <wp:simplePos x="0" y="0"/>
          <wp:positionH relativeFrom="page">
            <wp:posOffset>5032532</wp:posOffset>
          </wp:positionH>
          <wp:positionV relativeFrom="page">
            <wp:posOffset>1008915</wp:posOffset>
          </wp:positionV>
          <wp:extent cx="994570" cy="39664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4570" cy="396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4905247</wp:posOffset>
              </wp:positionH>
              <wp:positionV relativeFrom="page">
                <wp:posOffset>711593</wp:posOffset>
              </wp:positionV>
              <wp:extent cx="88138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813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Novembro-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23999pt;margin-top:56.030983pt;width:69.4pt;height:13.3pt;mso-position-horizontal-relative:page;mso-position-vertical-relative:page;z-index:-1588275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Novembro-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9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2025-07-10T17:49:20Z</dcterms:created>
  <dcterms:modified xsi:type="dcterms:W3CDTF">2025-07-10T17:49:20Z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