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4"/>
        <w:rPr>
          <w:rFonts w:ascii="Times New Roman"/>
        </w:rPr>
      </w:pPr>
    </w:p>
    <w:p>
      <w:pPr>
        <w:spacing w:line="360" w:lineRule="auto" w:before="0"/>
        <w:ind w:left="143" w:right="134" w:firstLine="0"/>
        <w:jc w:val="both"/>
        <w:rPr>
          <w:sz w:val="23"/>
        </w:rPr>
      </w:pPr>
      <w:r>
        <w:rPr>
          <w:color w:val="000009"/>
          <w:sz w:val="22"/>
        </w:rPr>
        <w:t>Às 11:35 h do dia 14 de Dezembro de 2017, Quinta-feira, foi realizada a reunião ordinária do Conselho Municipal de Previdência de Petrópolis – CMPP, </w:t>
      </w:r>
      <w:r>
        <w:rPr>
          <w:color w:val="000009"/>
          <w:sz w:val="23"/>
        </w:rPr>
        <w:t>concomitante à Reunião extraordinária do Conselho Municipal de Revisão do Plano Diretor e suas Leis Complementares (CRPD) na Casa dos Conselhos Municipais Augusto Ângelo Zanatta,</w:t>
      </w:r>
      <w:r>
        <w:rPr>
          <w:color w:val="000009"/>
          <w:spacing w:val="40"/>
          <w:sz w:val="23"/>
        </w:rPr>
        <w:t> </w:t>
      </w:r>
      <w:r>
        <w:rPr>
          <w:color w:val="000009"/>
          <w:sz w:val="23"/>
        </w:rPr>
        <w:t>situada na</w:t>
      </w:r>
      <w:r>
        <w:rPr>
          <w:color w:val="000009"/>
          <w:spacing w:val="-1"/>
          <w:sz w:val="23"/>
        </w:rPr>
        <w:t> </w:t>
      </w:r>
      <w:r>
        <w:rPr>
          <w:color w:val="000009"/>
          <w:sz w:val="23"/>
        </w:rPr>
        <w:t>Av. Koeler n° 260, Centro. </w:t>
      </w:r>
      <w:r>
        <w:rPr>
          <w:color w:val="000009"/>
          <w:sz w:val="22"/>
        </w:rPr>
        <w:t>Presentes os Conselheiros e suplentes, que assinaram o Livro de Presença. </w:t>
      </w:r>
      <w:r>
        <w:rPr>
          <w:color w:val="000009"/>
          <w:sz w:val="23"/>
        </w:rPr>
        <w:t>Sr. Roberto Rizzo Branco, Presidente do CRPD, inicia a reunião, falando sobre </w:t>
      </w:r>
      <w:r>
        <w:rPr>
          <w:sz w:val="23"/>
        </w:rPr>
        <w:t>o estudo da situação atuarial do INPAS e a proposta do Projeto de Lei, que será apresentada, tendo um prazo de prorrogação de 60 (sessenta) dias para finalização. O Sr. Roberto Rizzo Branco passa a palavra para o Presidente do</w:t>
      </w:r>
      <w:r>
        <w:rPr>
          <w:spacing w:val="80"/>
          <w:sz w:val="23"/>
        </w:rPr>
        <w:t> </w:t>
      </w:r>
      <w:r>
        <w:rPr>
          <w:sz w:val="23"/>
        </w:rPr>
        <w:t>CMPP, Sr. Fernando Leite Fortes. O Presidente, </w:t>
      </w:r>
      <w:r>
        <w:rPr>
          <w:sz w:val="22"/>
        </w:rPr>
        <w:t>cumprimenta os presentes e passa ao primeiro item da pauta – Leitura da Ata anterior. Tendo em vista a ausência da Secretária do CMPP,</w:t>
      </w:r>
      <w:r>
        <w:rPr>
          <w:spacing w:val="-4"/>
          <w:sz w:val="22"/>
        </w:rPr>
        <w:t> </w:t>
      </w:r>
      <w:r>
        <w:rPr>
          <w:sz w:val="22"/>
        </w:rPr>
        <w:t>Arlete Barbosa Valero, devido a assuntos</w:t>
      </w:r>
      <w:r>
        <w:rPr>
          <w:spacing w:val="-3"/>
          <w:sz w:val="22"/>
        </w:rPr>
        <w:t> </w:t>
      </w:r>
      <w:r>
        <w:rPr>
          <w:sz w:val="22"/>
        </w:rPr>
        <w:t>pessoais,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Presidente</w:t>
      </w:r>
      <w:r>
        <w:rPr>
          <w:spacing w:val="-3"/>
          <w:sz w:val="22"/>
        </w:rPr>
        <w:t> </w:t>
      </w:r>
      <w:r>
        <w:rPr>
          <w:sz w:val="22"/>
        </w:rPr>
        <w:t>pede</w:t>
      </w:r>
      <w:r>
        <w:rPr>
          <w:spacing w:val="-3"/>
          <w:sz w:val="22"/>
        </w:rPr>
        <w:t> </w:t>
      </w:r>
      <w:r>
        <w:rPr>
          <w:sz w:val="22"/>
        </w:rPr>
        <w:t>ao</w:t>
      </w:r>
      <w:r>
        <w:rPr>
          <w:spacing w:val="-3"/>
          <w:sz w:val="22"/>
        </w:rPr>
        <w:t> </w:t>
      </w:r>
      <w:r>
        <w:rPr>
          <w:sz w:val="22"/>
        </w:rPr>
        <w:t>conselheiro</w:t>
      </w:r>
      <w:r>
        <w:rPr>
          <w:spacing w:val="-3"/>
          <w:sz w:val="22"/>
        </w:rPr>
        <w:t> </w:t>
      </w: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Luiz</w:t>
      </w:r>
      <w:r>
        <w:rPr>
          <w:spacing w:val="-3"/>
          <w:sz w:val="22"/>
        </w:rPr>
        <w:t> </w:t>
      </w:r>
      <w:r>
        <w:rPr>
          <w:sz w:val="22"/>
        </w:rPr>
        <w:t>David</w:t>
      </w:r>
      <w:r>
        <w:rPr>
          <w:spacing w:val="-3"/>
          <w:sz w:val="22"/>
        </w:rPr>
        <w:t> </w:t>
      </w:r>
      <w:r>
        <w:rPr>
          <w:sz w:val="22"/>
        </w:rPr>
        <w:t>F.</w:t>
      </w:r>
      <w:r>
        <w:rPr>
          <w:spacing w:val="-4"/>
          <w:sz w:val="22"/>
        </w:rPr>
        <w:t> </w:t>
      </w:r>
      <w:r>
        <w:rPr>
          <w:sz w:val="22"/>
        </w:rPr>
        <w:t>V.</w:t>
      </w:r>
      <w:r>
        <w:rPr>
          <w:spacing w:val="-13"/>
          <w:sz w:val="22"/>
        </w:rPr>
        <w:t> </w:t>
      </w:r>
      <w:r>
        <w:rPr>
          <w:sz w:val="22"/>
        </w:rPr>
        <w:t>Assumpção,</w:t>
      </w:r>
      <w:r>
        <w:rPr>
          <w:spacing w:val="-4"/>
          <w:sz w:val="22"/>
        </w:rPr>
        <w:t> </w:t>
      </w:r>
      <w:r>
        <w:rPr>
          <w:sz w:val="22"/>
        </w:rPr>
        <w:t>suplente</w:t>
      </w:r>
      <w:r>
        <w:rPr>
          <w:spacing w:val="-3"/>
          <w:sz w:val="22"/>
        </w:rPr>
        <w:t> </w:t>
      </w:r>
      <w:r>
        <w:rPr>
          <w:sz w:val="22"/>
        </w:rPr>
        <w:t>do Secretário de Saúde, Silmar Leite Fortes, para realizar a leitura; ao final, pergunta se existem correções a serem feitas, nada havendo, a ata é aprovada. </w:t>
      </w:r>
      <w:r>
        <w:rPr>
          <w:sz w:val="23"/>
        </w:rPr>
        <w:t>Dr.</w:t>
      </w:r>
      <w:r>
        <w:rPr>
          <w:spacing w:val="-1"/>
          <w:sz w:val="23"/>
        </w:rPr>
        <w:t> </w:t>
      </w:r>
      <w:r>
        <w:rPr>
          <w:sz w:val="23"/>
        </w:rPr>
        <w:t>Fábio</w:t>
      </w:r>
      <w:r>
        <w:rPr>
          <w:spacing w:val="-13"/>
          <w:sz w:val="23"/>
        </w:rPr>
        <w:t> </w:t>
      </w:r>
      <w:r>
        <w:rPr>
          <w:sz w:val="23"/>
        </w:rPr>
        <w:t>Alves Ferreira,</w:t>
      </w:r>
      <w:r>
        <w:rPr>
          <w:spacing w:val="-1"/>
          <w:sz w:val="23"/>
        </w:rPr>
        <w:t> </w:t>
      </w:r>
      <w:r>
        <w:rPr>
          <w:sz w:val="23"/>
        </w:rPr>
        <w:t>Controlador Geral do Município, pede a palavra e fala que diante da mudança legislativa que foi aprovada recentemente, tendo reflexo na composição do CMPP, sugere inversão da pauta para assuntos gerais, a fim de regularizar a questão da composição do CMPP. O Presidente pergunta se todos conselheiros concordam e não havendo nada a opor, explica que o INPAS fez uma modificação na Legislação durante o segundo semestre que foi aprovada pela Câmara</w:t>
      </w:r>
      <w:r>
        <w:rPr>
          <w:spacing w:val="-3"/>
          <w:sz w:val="23"/>
        </w:rPr>
        <w:t> </w:t>
      </w:r>
      <w:r>
        <w:rPr>
          <w:sz w:val="23"/>
        </w:rPr>
        <w:t>Municipal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sancionada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excelentíssimo</w:t>
      </w:r>
      <w:r>
        <w:rPr>
          <w:spacing w:val="-3"/>
          <w:sz w:val="23"/>
        </w:rPr>
        <w:t> </w:t>
      </w:r>
      <w:r>
        <w:rPr>
          <w:sz w:val="23"/>
        </w:rPr>
        <w:t>Sr.</w:t>
      </w:r>
      <w:r>
        <w:rPr>
          <w:spacing w:val="-3"/>
          <w:sz w:val="23"/>
        </w:rPr>
        <w:t> </w:t>
      </w:r>
      <w:r>
        <w:rPr>
          <w:sz w:val="23"/>
        </w:rPr>
        <w:t>Prefeito</w:t>
      </w:r>
      <w:r>
        <w:rPr>
          <w:spacing w:val="-3"/>
          <w:sz w:val="23"/>
        </w:rPr>
        <w:t> </w:t>
      </w:r>
      <w:r>
        <w:rPr>
          <w:sz w:val="23"/>
        </w:rPr>
        <w:t>Bernardo</w:t>
      </w:r>
      <w:r>
        <w:rPr>
          <w:spacing w:val="-1"/>
          <w:sz w:val="23"/>
        </w:rPr>
        <w:t> </w:t>
      </w:r>
      <w:r>
        <w:rPr>
          <w:sz w:val="23"/>
        </w:rPr>
        <w:t>Rossi,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dia</w:t>
      </w:r>
      <w:r>
        <w:rPr>
          <w:spacing w:val="-3"/>
          <w:sz w:val="23"/>
        </w:rPr>
        <w:t> </w:t>
      </w:r>
      <w:r>
        <w:rPr>
          <w:sz w:val="23"/>
        </w:rPr>
        <w:t>12</w:t>
      </w:r>
      <w:r>
        <w:rPr>
          <w:spacing w:val="-3"/>
          <w:sz w:val="23"/>
        </w:rPr>
        <w:t> </w:t>
      </w:r>
      <w:r>
        <w:rPr>
          <w:sz w:val="23"/>
        </w:rPr>
        <w:t>de dezembro, terça – feira. O Presidente agradece ao Representante do Instituto de Cultura, Sr. Gilson Domingos e</w:t>
      </w:r>
      <w:r>
        <w:rPr>
          <w:spacing w:val="-2"/>
          <w:sz w:val="23"/>
        </w:rPr>
        <w:t> </w:t>
      </w:r>
      <w:r>
        <w:rPr>
          <w:sz w:val="23"/>
        </w:rPr>
        <w:t>informa 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mesmo foi substituído</w:t>
      </w:r>
      <w:r>
        <w:rPr>
          <w:spacing w:val="-2"/>
          <w:sz w:val="23"/>
        </w:rPr>
        <w:t> </w:t>
      </w:r>
      <w:r>
        <w:rPr>
          <w:sz w:val="23"/>
        </w:rPr>
        <w:t>pelo Coordenador de</w:t>
      </w:r>
      <w:r>
        <w:rPr>
          <w:spacing w:val="-2"/>
          <w:sz w:val="23"/>
        </w:rPr>
        <w:t> </w:t>
      </w:r>
      <w:r>
        <w:rPr>
          <w:sz w:val="23"/>
        </w:rPr>
        <w:t>Planejamento e Gestão Estratégica, Roberto Rizzo Branco, que também foi o coordenador do grupo de trabalho criado pela Portaria nº 840, de 21 de agosto de 2017, composto por representantes da: Controladoria Geral do Município, Procuradoria-Geral do Município, Secretaria de Administração e Recursos Humanos, Secretaria Municipal de Saúde, Secretaria de Fazenda, Secretária de Educação e pelo próprio INPAS. O Presidente, Fernando Leite Fortes, repassa</w:t>
      </w:r>
      <w:r>
        <w:rPr>
          <w:spacing w:val="40"/>
          <w:sz w:val="23"/>
        </w:rPr>
        <w:t> </w:t>
      </w:r>
      <w:r>
        <w:rPr>
          <w:sz w:val="23"/>
        </w:rPr>
        <w:t>a palavra para o Sr. Roberto Rizzo Branco, sendo desfeita a mesa formada pelo CMPP.</w:t>
      </w:r>
    </w:p>
    <w:p>
      <w:pPr>
        <w:spacing w:after="0" w:line="360" w:lineRule="auto"/>
        <w:jc w:val="both"/>
        <w:rPr>
          <w:sz w:val="23"/>
        </w:rPr>
        <w:sectPr>
          <w:headerReference w:type="default" r:id="rId5"/>
          <w:footerReference w:type="default" r:id="rId6"/>
          <w:type w:val="continuous"/>
          <w:pgSz w:w="11900" w:h="16840"/>
          <w:pgMar w:header="1412" w:footer="1483" w:top="2660" w:bottom="1680" w:left="992" w:right="992"/>
          <w:pgNumType w:start="58"/>
        </w:sectPr>
      </w:pPr>
    </w:p>
    <w:p>
      <w:pPr>
        <w:pStyle w:val="BodyText"/>
        <w:spacing w:before="115"/>
      </w:pPr>
    </w:p>
    <w:p>
      <w:pPr>
        <w:pStyle w:val="BodyText"/>
        <w:spacing w:line="360" w:lineRule="auto"/>
        <w:ind w:left="143" w:right="137" w:firstLine="71"/>
        <w:jc w:val="both"/>
      </w:pPr>
      <w:r>
        <w:rPr/>
        <w:t>O Sr. Roberto Rizzo, informa que desde a publicação da Portaria nº 840, de 21 de agosto de 2017, o grupo reúne-se, semanalmente, para estudar e propor soluções sobre a situação atuarial do INPAS, e todo o estudo elaborado, será apresentado aos presentes. Comunica</w:t>
      </w:r>
      <w:r>
        <w:rPr>
          <w:spacing w:val="40"/>
        </w:rPr>
        <w:t> </w:t>
      </w:r>
      <w:r>
        <w:rPr/>
        <w:t>que esse estudo, está disponível para consulta no portal da transparência do Município. A apresentação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estudo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situação</w:t>
      </w:r>
      <w:r>
        <w:rPr>
          <w:spacing w:val="-3"/>
        </w:rPr>
        <w:t> </w:t>
      </w:r>
      <w:r>
        <w:rPr/>
        <w:t>atuarial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INPAS</w:t>
      </w:r>
      <w:r>
        <w:rPr>
          <w:spacing w:val="-3"/>
        </w:rPr>
        <w:t> </w:t>
      </w:r>
      <w:r>
        <w:rPr/>
        <w:t>é</w:t>
      </w:r>
      <w:r>
        <w:rPr>
          <w:spacing w:val="-4"/>
        </w:rPr>
        <w:t> </w:t>
      </w:r>
      <w:r>
        <w:rPr/>
        <w:t>feita</w:t>
      </w:r>
      <w:r>
        <w:rPr>
          <w:spacing w:val="-3"/>
        </w:rPr>
        <w:t> </w:t>
      </w:r>
      <w:r>
        <w:rPr/>
        <w:t>pelo</w:t>
      </w:r>
      <w:r>
        <w:rPr>
          <w:spacing w:val="-5"/>
        </w:rPr>
        <w:t> </w:t>
      </w:r>
      <w:r>
        <w:rPr/>
        <w:t>Sr.</w:t>
      </w:r>
      <w:r>
        <w:rPr>
          <w:spacing w:val="-5"/>
        </w:rPr>
        <w:t> </w:t>
      </w:r>
      <w:r>
        <w:rPr/>
        <w:t>Roberto</w:t>
      </w:r>
      <w:r>
        <w:rPr>
          <w:spacing w:val="-3"/>
        </w:rPr>
        <w:t> </w:t>
      </w:r>
      <w:r>
        <w:rPr/>
        <w:t>Rizzo</w:t>
      </w:r>
      <w:r>
        <w:rPr>
          <w:spacing w:val="-3"/>
        </w:rPr>
        <w:t> </w:t>
      </w:r>
      <w:r>
        <w:rPr/>
        <w:t>Branco</w:t>
      </w:r>
      <w:r>
        <w:rPr>
          <w:spacing w:val="-5"/>
        </w:rPr>
        <w:t> </w:t>
      </w:r>
      <w:r>
        <w:rPr/>
        <w:t>e pelo Atuário Sr. Julio Passos, mostrando diferentes cenários com soluções para o estudo apresentado. O Sr. Roberto Rizzo diz que, durante a campanha do Sr. Prefeito Bernardo Rossi, havia uma grande preocupação com finanças do INPAS e esclarece que a proposta apresentada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mudará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situação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servidor</w:t>
      </w:r>
      <w:r>
        <w:rPr>
          <w:spacing w:val="-3"/>
        </w:rPr>
        <w:t> </w:t>
      </w:r>
      <w:r>
        <w:rPr/>
        <w:t>ativo,</w:t>
      </w:r>
      <w:r>
        <w:rPr>
          <w:spacing w:val="-2"/>
        </w:rPr>
        <w:t> </w:t>
      </w:r>
      <w:r>
        <w:rPr/>
        <w:t>apenas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novos</w:t>
      </w:r>
      <w:r>
        <w:rPr>
          <w:spacing w:val="-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derivados de concursos futuros. Sendo assim, é feita a apresentação da Minuta do Projeto de Lei que utiliza a segregação de massa como solução para a situação atuarial do INPAS. O Sr. Carlos André do Amaral, servidor e representante do SINDFISC - Sindicado dos Fiscais Municipais de Petrópolis, questiona a utilização de contribuição extra proveniente de precatórios para buscar o equilíbrio do INPAS, cogitada nas reuniões do grupo de trabalho. Sr. Júlio Passos, informa que o aumento de receita com a contribuição extra não será descartada, porém não soluciona o problema, apenas ameniza. O Sr. Jorge De Button questiona o debate da Reforma da Previdência, e que alguma coisa será aprovada e trará impacto ao Município. O Sr. Júlio Passos, diz que o grupo de trabalho chegou à conclusão que não pode esperar a Reforma da Previdência discutida em âmbito Nacional para buscar planejamento para o Município, uma vez que, não há prazo para finalizar nem se sabe precisamente, o que de fato será</w:t>
      </w:r>
      <w:r>
        <w:rPr>
          <w:spacing w:val="-2"/>
        </w:rPr>
        <w:t> </w:t>
      </w:r>
      <w:r>
        <w:rPr/>
        <w:t>aprovado,</w:t>
      </w:r>
      <w:r>
        <w:rPr>
          <w:spacing w:val="-2"/>
        </w:rPr>
        <w:t> </w:t>
      </w:r>
      <w:r>
        <w:rPr/>
        <w:t>sendo</w:t>
      </w:r>
      <w:r>
        <w:rPr>
          <w:spacing w:val="-2"/>
        </w:rPr>
        <w:t> </w:t>
      </w:r>
      <w:r>
        <w:rPr/>
        <w:t>mais</w:t>
      </w:r>
      <w:r>
        <w:rPr>
          <w:spacing w:val="-1"/>
        </w:rPr>
        <w:t> </w:t>
      </w:r>
      <w:r>
        <w:rPr/>
        <w:t>viável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estudo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impactos</w:t>
      </w:r>
      <w:r>
        <w:rPr>
          <w:spacing w:val="-1"/>
        </w:rPr>
        <w:t> </w:t>
      </w:r>
      <w:r>
        <w:rPr/>
        <w:t>quando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Reforma</w:t>
      </w:r>
      <w:r>
        <w:rPr>
          <w:spacing w:val="-2"/>
        </w:rPr>
        <w:t> </w:t>
      </w:r>
      <w:r>
        <w:rPr/>
        <w:t>Previdenciária</w:t>
      </w:r>
      <w:r>
        <w:rPr>
          <w:spacing w:val="-4"/>
        </w:rPr>
        <w:t> </w:t>
      </w:r>
      <w:r>
        <w:rPr/>
        <w:t>for aprovada. O Sr. Claudinei Portugal diz que já havia sido feito um trabalho para solucionar a questão atuarial do INPAS em 2012, quando era Diretor-Presidente do Instituto, propondo a segregação de massa, porém não foi dado continuidade pelo governo posterior. O Sr. Carlos André</w:t>
      </w:r>
      <w:r>
        <w:rPr>
          <w:spacing w:val="-3"/>
        </w:rPr>
        <w:t> </w:t>
      </w:r>
      <w:r>
        <w:rPr/>
        <w:t>do</w:t>
      </w:r>
      <w:r>
        <w:rPr>
          <w:spacing w:val="-14"/>
        </w:rPr>
        <w:t> </w:t>
      </w:r>
      <w:r>
        <w:rPr/>
        <w:t>Amaral</w:t>
      </w:r>
      <w:r>
        <w:rPr>
          <w:spacing w:val="-2"/>
        </w:rPr>
        <w:t> </w:t>
      </w:r>
      <w:r>
        <w:rPr/>
        <w:t>fala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os contratos</w:t>
      </w:r>
      <w:r>
        <w:rPr>
          <w:spacing w:val="-2"/>
        </w:rPr>
        <w:t> </w:t>
      </w:r>
      <w:r>
        <w:rPr/>
        <w:t>devem ser</w:t>
      </w:r>
      <w:r>
        <w:rPr>
          <w:spacing w:val="-1"/>
        </w:rPr>
        <w:t> </w:t>
      </w:r>
      <w:r>
        <w:rPr/>
        <w:t>revistos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aprovada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as receitas extras o cenário apresentado hoje, modificará substancialmente. O</w:t>
      </w:r>
      <w:r>
        <w:rPr>
          <w:spacing w:val="-1"/>
        </w:rPr>
        <w:t> </w:t>
      </w:r>
      <w:r>
        <w:rPr/>
        <w:t>Sr. Roberto Rizzo Branco, conduz a Minuta de Projeto de Lei para Votação, sendo aprovada por unanimidade, tanto pelo Conselho Revisor do Plano Diretor e Suas Leis Complementares quanto pelo Conselho Municipal de Previdência de Petrópolis.</w:t>
      </w:r>
    </w:p>
    <w:p>
      <w:pPr>
        <w:pStyle w:val="BodyText"/>
        <w:spacing w:after="0" w:line="360" w:lineRule="auto"/>
        <w:jc w:val="both"/>
        <w:sectPr>
          <w:pgSz w:w="11900" w:h="16840"/>
          <w:pgMar w:header="1412" w:footer="1483" w:top="2660" w:bottom="1680" w:left="992" w:right="992"/>
        </w:sectPr>
      </w:pPr>
    </w:p>
    <w:p>
      <w:pPr>
        <w:pStyle w:val="BodyText"/>
        <w:spacing w:before="126"/>
        <w:rPr>
          <w:sz w:val="22"/>
        </w:rPr>
      </w:pPr>
    </w:p>
    <w:p>
      <w:pPr>
        <w:spacing w:line="357" w:lineRule="auto" w:before="0"/>
        <w:ind w:left="143" w:right="139" w:firstLine="69"/>
        <w:jc w:val="both"/>
        <w:rPr>
          <w:sz w:val="22"/>
        </w:rPr>
      </w:pPr>
      <w:r>
        <w:rPr>
          <w:sz w:val="23"/>
        </w:rPr>
        <w:t>O Presidente do CRPD informa que a ata será enviada aos conselheiros por e-mail, uma vez que é necessário encaminhar todos os documentos. </w:t>
      </w:r>
      <w:r>
        <w:rPr>
          <w:sz w:val="22"/>
        </w:rPr>
        <w:t>Nada mais havendo a tratar, agradece a presença de todos os presentes e encerra a reunião às 13h25min. Lavrada a presente Ata que segue assinada pelos presentes e por mim, Michelle Lopes, quem a digitou.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77"/>
        <w:rPr>
          <w:sz w:val="22"/>
        </w:rPr>
      </w:pPr>
    </w:p>
    <w:p>
      <w:pPr>
        <w:tabs>
          <w:tab w:pos="3768" w:val="left" w:leader="none"/>
          <w:tab w:pos="6807" w:val="left" w:leader="none"/>
        </w:tabs>
        <w:spacing w:before="0"/>
        <w:ind w:left="33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Anderson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Juliano</w:t>
      </w:r>
      <w:r>
        <w:rPr>
          <w:rFonts w:ascii="Arial"/>
          <w:b/>
          <w:sz w:val="22"/>
        </w:rPr>
        <w:tab/>
        <w:t>Evandro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4"/>
          <w:sz w:val="22"/>
        </w:rPr>
        <w:t>Mello</w:t>
      </w:r>
      <w:r>
        <w:rPr>
          <w:rFonts w:ascii="Arial"/>
          <w:b/>
          <w:sz w:val="22"/>
        </w:rPr>
        <w:tab/>
        <w:t>Eduardo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Gomes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2"/>
          <w:sz w:val="22"/>
        </w:rPr>
        <w:t>Barbosa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3"/>
        <w:rPr>
          <w:rFonts w:ascii="Arial"/>
          <w:b/>
          <w:sz w:val="22"/>
        </w:rPr>
      </w:pPr>
    </w:p>
    <w:p>
      <w:pPr>
        <w:tabs>
          <w:tab w:pos="3341" w:val="left" w:leader="none"/>
          <w:tab w:pos="6929" w:val="left" w:leader="none"/>
        </w:tabs>
        <w:spacing w:before="0"/>
        <w:ind w:left="219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Fábio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Alves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2"/>
          <w:sz w:val="22"/>
        </w:rPr>
        <w:t>Ferreira</w:t>
      </w:r>
      <w:r>
        <w:rPr>
          <w:rFonts w:ascii="Arial" w:hAnsi="Arial"/>
          <w:b/>
          <w:sz w:val="22"/>
        </w:rPr>
        <w:tab/>
        <w:t>Francisco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Afonso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Eccard</w:t>
      </w:r>
      <w:r>
        <w:rPr>
          <w:rFonts w:ascii="Arial" w:hAnsi="Arial"/>
          <w:b/>
          <w:sz w:val="22"/>
        </w:rPr>
        <w:tab/>
        <w:t>Fernando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Leite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Fortes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3"/>
        <w:rPr>
          <w:rFonts w:ascii="Arial"/>
          <w:b/>
          <w:sz w:val="22"/>
        </w:rPr>
      </w:pPr>
    </w:p>
    <w:p>
      <w:pPr>
        <w:tabs>
          <w:tab w:pos="3219" w:val="left" w:leader="none"/>
          <w:tab w:pos="7112" w:val="left" w:leader="none"/>
        </w:tabs>
        <w:spacing w:before="0"/>
        <w:ind w:left="9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Heitor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Luiz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Maciel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Pereira</w:t>
      </w:r>
      <w:r>
        <w:rPr>
          <w:rFonts w:ascii="Arial" w:hAnsi="Arial"/>
          <w:b/>
          <w:sz w:val="22"/>
        </w:rPr>
        <w:tab/>
        <w:t>Iris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Palma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2"/>
          <w:sz w:val="22"/>
        </w:rPr>
        <w:t>Magalhães</w:t>
      </w:r>
      <w:r>
        <w:rPr>
          <w:rFonts w:ascii="Arial" w:hAnsi="Arial"/>
          <w:b/>
          <w:sz w:val="22"/>
        </w:rPr>
        <w:tab/>
        <w:t>Jair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Nunes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2"/>
          <w:sz w:val="22"/>
        </w:rPr>
        <w:t>Almas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26"/>
        <w:rPr>
          <w:rFonts w:ascii="Arial"/>
          <w:b/>
          <w:sz w:val="22"/>
        </w:rPr>
      </w:pPr>
    </w:p>
    <w:p>
      <w:pPr>
        <w:tabs>
          <w:tab w:pos="3219" w:val="left" w:leader="none"/>
          <w:tab w:pos="7296" w:val="left" w:leader="none"/>
        </w:tabs>
        <w:spacing w:before="0"/>
        <w:ind w:left="15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Luciane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Amaral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2"/>
          <w:sz w:val="22"/>
        </w:rPr>
        <w:t>Michelli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Luiz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pacing w:val="-2"/>
          <w:sz w:val="22"/>
        </w:rPr>
        <w:t>David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2"/>
          <w:sz w:val="22"/>
        </w:rPr>
        <w:t>F.V.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2"/>
          <w:sz w:val="22"/>
        </w:rPr>
        <w:t>Assumpção</w:t>
      </w:r>
      <w:r>
        <w:rPr>
          <w:rFonts w:ascii="Arial" w:hAnsi="Arial"/>
          <w:b/>
          <w:sz w:val="22"/>
        </w:rPr>
        <w:tab/>
        <w:t>Michelle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2"/>
          <w:sz w:val="22"/>
        </w:rPr>
        <w:t>Lopes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24"/>
        <w:rPr>
          <w:rFonts w:ascii="Arial"/>
          <w:b/>
          <w:sz w:val="22"/>
        </w:rPr>
      </w:pPr>
    </w:p>
    <w:p>
      <w:pPr>
        <w:tabs>
          <w:tab w:pos="3463" w:val="left" w:leader="none"/>
          <w:tab w:pos="7234" w:val="left" w:leader="none"/>
        </w:tabs>
        <w:spacing w:before="0"/>
        <w:ind w:left="3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Rosane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Carvalho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2"/>
          <w:sz w:val="22"/>
        </w:rPr>
        <w:t>Amaral</w:t>
      </w:r>
      <w:r>
        <w:rPr>
          <w:rFonts w:ascii="Arial"/>
          <w:b/>
          <w:sz w:val="22"/>
        </w:rPr>
        <w:tab/>
        <w:t>Roberto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Branco</w:t>
      </w:r>
      <w:r>
        <w:rPr>
          <w:rFonts w:ascii="Arial"/>
          <w:b/>
          <w:spacing w:val="57"/>
          <w:sz w:val="22"/>
        </w:rPr>
        <w:t> </w:t>
      </w:r>
      <w:r>
        <w:rPr>
          <w:rFonts w:ascii="Arial"/>
          <w:b/>
          <w:spacing w:val="-2"/>
          <w:sz w:val="22"/>
        </w:rPr>
        <w:t>Rizzo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2"/>
          <w:sz w:val="22"/>
        </w:rPr>
        <w:t>Vanessa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Velasco</w:t>
      </w:r>
    </w:p>
    <w:sectPr>
      <w:pgSz w:w="11900" w:h="16840"/>
      <w:pgMar w:header="1412" w:footer="1483" w:top="2660" w:bottom="16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2217420</wp:posOffset>
              </wp:positionH>
              <wp:positionV relativeFrom="page">
                <wp:posOffset>9612093</wp:posOffset>
              </wp:positionV>
              <wp:extent cx="3128010" cy="3727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12801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>Rua</w:t>
                          </w:r>
                          <w:r>
                            <w:rPr>
                              <w:color w:val="000009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Dr.</w:t>
                          </w:r>
                          <w:r>
                            <w:rPr>
                              <w:color w:val="000009"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Alencar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Lima</w:t>
                          </w:r>
                          <w:r>
                            <w:rPr>
                              <w:color w:val="000009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35,</w:t>
                          </w:r>
                          <w:r>
                            <w:rPr>
                              <w:color w:val="000009"/>
                              <w:spacing w:val="33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Centro</w:t>
                          </w:r>
                          <w:r>
                            <w:rPr>
                              <w:color w:val="000009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Petrópolis</w:t>
                          </w:r>
                          <w:r>
                            <w:rPr>
                              <w:color w:val="000009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RJ</w:t>
                          </w:r>
                          <w:r>
                            <w:rPr>
                              <w:color w:val="000009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CEP.: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4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>E-mail:</w:t>
                          </w:r>
                          <w:r>
                            <w:rPr>
                              <w:color w:val="000009"/>
                              <w:spacing w:val="-3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00009"/>
                                <w:spacing w:val="-2"/>
                                <w:sz w:val="16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4.600006pt;margin-top:756.857788pt;width:246.3pt;height:29.35pt;mso-position-horizontal-relative:page;mso-position-vertical-relative:page;z-index:-1576806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>Rua</w:t>
                    </w:r>
                    <w:r>
                      <w:rPr>
                        <w:color w:val="000009"/>
                        <w:spacing w:val="-8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Dr.</w:t>
                    </w:r>
                    <w:r>
                      <w:rPr>
                        <w:color w:val="000009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Alencar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Lima</w:t>
                    </w:r>
                    <w:r>
                      <w:rPr>
                        <w:color w:val="000009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35,</w:t>
                    </w:r>
                    <w:r>
                      <w:rPr>
                        <w:color w:val="000009"/>
                        <w:spacing w:val="33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Centro</w:t>
                    </w:r>
                    <w:r>
                      <w:rPr>
                        <w:color w:val="000009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-</w:t>
                    </w:r>
                    <w:r>
                      <w:rPr>
                        <w:color w:val="000009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Petrópolis</w:t>
                    </w:r>
                    <w:r>
                      <w:rPr>
                        <w:color w:val="000009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-</w:t>
                    </w:r>
                    <w:r>
                      <w:rPr>
                        <w:color w:val="000009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RJ</w:t>
                    </w:r>
                    <w:r>
                      <w:rPr>
                        <w:color w:val="000009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-</w:t>
                    </w:r>
                    <w:r>
                      <w:rPr>
                        <w:color w:val="000009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CEP.: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000009"/>
                        <w:sz w:val="16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4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>E-mail:</w:t>
                    </w:r>
                    <w:r>
                      <w:rPr>
                        <w:color w:val="000009"/>
                        <w:spacing w:val="-3"/>
                        <w:sz w:val="16"/>
                      </w:rPr>
                      <w:t> </w:t>
                    </w:r>
                    <w:hyperlink r:id="rId1">
                      <w:r>
                        <w:rPr>
                          <w:color w:val="000009"/>
                          <w:spacing w:val="-2"/>
                          <w:sz w:val="16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5856">
          <wp:simplePos x="0" y="0"/>
          <wp:positionH relativeFrom="page">
            <wp:posOffset>796290</wp:posOffset>
          </wp:positionH>
          <wp:positionV relativeFrom="page">
            <wp:posOffset>896619</wp:posOffset>
          </wp:positionV>
          <wp:extent cx="1282699" cy="444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2699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2223770</wp:posOffset>
              </wp:positionH>
              <wp:positionV relativeFrom="page">
                <wp:posOffset>886993</wp:posOffset>
              </wp:positionV>
              <wp:extent cx="307149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7149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5"/>
                              <w:sz w:val="22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5.100006pt;margin-top:69.841995pt;width:241.85pt;height:14.3pt;mso-position-horizontal-relative:page;mso-position-vertical-relative:page;z-index:-157701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5"/>
                        <w:sz w:val="22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2223770</wp:posOffset>
              </wp:positionH>
              <wp:positionV relativeFrom="page">
                <wp:posOffset>1048283</wp:posOffset>
              </wp:positionV>
              <wp:extent cx="1494155" cy="5029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4155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2" w:lineRule="exact"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4"/>
                              <w:sz w:val="22"/>
                            </w:rPr>
                            <w:t>CMPP</w:t>
                          </w:r>
                        </w:p>
                        <w:p>
                          <w:pPr>
                            <w:spacing w:before="0"/>
                            <w:ind w:left="571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1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7.353/2015 Lei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22"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2"/>
                              <w:sz w:val="22"/>
                            </w:rPr>
                            <w:t> 7.606/2017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5.100006pt;margin-top:82.541992pt;width:117.65pt;height:39.6pt;mso-position-horizontal-relative:page;mso-position-vertical-relative:page;z-index:-15769600" type="#_x0000_t202" id="docshape2" filled="false" stroked="false">
              <v:textbox inset="0,0,0,0">
                <w:txbxContent>
                  <w:p>
                    <w:pPr>
                      <w:spacing w:line="252" w:lineRule="exact"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sz w:val="22"/>
                      </w:rPr>
                      <w:t>CMPP</w:t>
                    </w:r>
                  </w:p>
                  <w:p>
                    <w:pPr>
                      <w:spacing w:before="0"/>
                      <w:ind w:left="571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7.353/2015 Lei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9"/>
                        <w:sz w:val="22"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sz w:val="22"/>
                      </w:rPr>
                      <w:t> 7.606/2017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4804727</wp:posOffset>
              </wp:positionH>
              <wp:positionV relativeFrom="page">
                <wp:posOffset>1048283</wp:posOffset>
              </wp:positionV>
              <wp:extent cx="687070" cy="3416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87070" cy="341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2" w:lineRule="exact"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09"/>
                              <w:sz w:val="22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22"/>
                            </w:rPr>
                            <w:t>01</w:t>
                          </w:r>
                        </w:p>
                        <w:p>
                          <w:pPr>
                            <w:spacing w:line="252" w:lineRule="exact" w:before="0"/>
                            <w:ind w:left="35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09"/>
                              <w:sz w:val="22"/>
                            </w:rPr>
                            <w:t>Folha:</w: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22"/>
                            </w:rPr>
                            <w:t>58</w: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8.325012pt;margin-top:82.541992pt;width:54.1pt;height:26.9pt;mso-position-horizontal-relative:page;mso-position-vertical-relative:page;z-index:-15769088" type="#_x0000_t202" id="docshape3" filled="false" stroked="false">
              <v:textbox inset="0,0,0,0">
                <w:txbxContent>
                  <w:p>
                    <w:pPr>
                      <w:spacing w:line="252" w:lineRule="exact"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000009"/>
                        <w:sz w:val="22"/>
                      </w:rPr>
                      <w:t>Livro:</w:t>
                    </w:r>
                    <w:r>
                      <w:rPr>
                        <w:rFonts w:ascii="Arial"/>
                        <w:b/>
                        <w:color w:val="000009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22"/>
                      </w:rPr>
                      <w:t>01</w:t>
                    </w:r>
                  </w:p>
                  <w:p>
                    <w:pPr>
                      <w:spacing w:line="252" w:lineRule="exact" w:before="0"/>
                      <w:ind w:left="35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000009"/>
                        <w:sz w:val="22"/>
                      </w:rPr>
                      <w:t>Folha:</w:t>
                    </w:r>
                    <w:r>
                      <w:rPr>
                        <w:rFonts w:ascii="Arial"/>
                        <w:b/>
                        <w:color w:val="000009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22"/>
                      </w:rPr>
                      <w:t>58</w:t>
                    </w:r>
                    <w:r>
                      <w:rPr>
                        <w:rFonts w:ascii="Arial"/>
                        <w:b/>
                        <w:color w:val="000009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4748529</wp:posOffset>
              </wp:positionH>
              <wp:positionV relativeFrom="page">
                <wp:posOffset>1529613</wp:posOffset>
              </wp:positionV>
              <wp:extent cx="1113155" cy="1816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1131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09"/>
                              <w:sz w:val="22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color w:val="000009"/>
                              <w:spacing w:val="-2"/>
                              <w:sz w:val="22"/>
                            </w:rPr>
                            <w:t> 14/12/2017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3.899994pt;margin-top:120.441994pt;width:87.65pt;height:14.3pt;mso-position-horizontal-relative:page;mso-position-vertical-relative:page;z-index:-15768576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000009"/>
                        <w:sz w:val="22"/>
                      </w:rPr>
                      <w:t>Data:</w:t>
                    </w:r>
                    <w:r>
                      <w:rPr>
                        <w:rFonts w:ascii="Arial"/>
                        <w:b/>
                        <w:color w:val="000009"/>
                        <w:spacing w:val="-2"/>
                        <w:sz w:val="22"/>
                      </w:rPr>
                      <w:t> 14/12/2017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2025-07-23T14:34:46Z</dcterms:created>
  <dcterms:modified xsi:type="dcterms:W3CDTF">2025-07-23T14:34:46Z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2018-01-09T00:00:00Z</vt:filetime>
  </property>
</Properties>
</file>