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594" w:val="left" w:leader="none"/>
        </w:tabs>
        <w:spacing w:before="69"/>
        <w:ind w:left="2530" w:right="2403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796290</wp:posOffset>
            </wp:positionH>
            <wp:positionV relativeFrom="paragraph">
              <wp:posOffset>45719</wp:posOffset>
            </wp:positionV>
            <wp:extent cx="1282699" cy="444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9"/>
          <w:sz w:val="22"/>
        </w:rPr>
        <w:t>CONSELHO MUNICIPAL DE PREVIDÊNCIA DE PETRÓPOLIS – CMPP</w:t>
        <w:tab/>
        <w:t>Livro:</w:t>
      </w:r>
      <w:r>
        <w:rPr>
          <w:rFonts w:ascii="Arial" w:hAnsi="Arial"/>
          <w:b/>
          <w:color w:val="000009"/>
          <w:spacing w:val="-16"/>
          <w:sz w:val="22"/>
        </w:rPr>
        <w:t> </w:t>
      </w:r>
      <w:r>
        <w:rPr>
          <w:rFonts w:ascii="Arial" w:hAnsi="Arial"/>
          <w:b/>
          <w:color w:val="000009"/>
          <w:sz w:val="22"/>
        </w:rPr>
        <w:t>01</w:t>
      </w:r>
    </w:p>
    <w:p>
      <w:pPr>
        <w:tabs>
          <w:tab w:pos="6609" w:val="left" w:leader="none"/>
        </w:tabs>
        <w:spacing w:before="0"/>
        <w:ind w:left="308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z w:val="22"/>
        </w:rPr>
        <w:t>Lei</w:t>
      </w:r>
      <w:r>
        <w:rPr>
          <w:rFonts w:ascii="Arial" w:hAnsi="Arial"/>
          <w:b/>
          <w:color w:val="000009"/>
          <w:spacing w:val="-5"/>
          <w:sz w:val="22"/>
        </w:rPr>
        <w:t> </w:t>
      </w:r>
      <w:r>
        <w:rPr>
          <w:rFonts w:ascii="Arial" w:hAnsi="Arial"/>
          <w:b/>
          <w:color w:val="000009"/>
          <w:sz w:val="22"/>
        </w:rPr>
        <w:t>nº</w:t>
      </w:r>
      <w:r>
        <w:rPr>
          <w:rFonts w:ascii="Arial" w:hAnsi="Arial"/>
          <w:b/>
          <w:color w:val="000009"/>
          <w:spacing w:val="-1"/>
          <w:sz w:val="22"/>
        </w:rPr>
        <w:t> </w:t>
      </w:r>
      <w:r>
        <w:rPr>
          <w:rFonts w:ascii="Arial" w:hAnsi="Arial"/>
          <w:b/>
          <w:color w:val="000009"/>
          <w:spacing w:val="-2"/>
          <w:sz w:val="22"/>
        </w:rPr>
        <w:t>7.353/2015</w:t>
      </w:r>
      <w:r>
        <w:rPr>
          <w:rFonts w:ascii="Arial" w:hAnsi="Arial"/>
          <w:b/>
          <w:color w:val="000009"/>
          <w:sz w:val="22"/>
        </w:rPr>
        <w:tab/>
        <w:t>Folha:</w:t>
      </w:r>
      <w:r>
        <w:rPr>
          <w:rFonts w:ascii="Arial" w:hAnsi="Arial"/>
          <w:b/>
          <w:color w:val="000009"/>
          <w:spacing w:val="-2"/>
          <w:sz w:val="22"/>
        </w:rPr>
        <w:t> </w:t>
      </w:r>
      <w:r>
        <w:rPr>
          <w:rFonts w:ascii="Arial" w:hAnsi="Arial"/>
          <w:b/>
          <w:color w:val="000009"/>
          <w:spacing w:val="-5"/>
          <w:sz w:val="22"/>
        </w:rPr>
        <w:t>61</w:t>
      </w:r>
    </w:p>
    <w:p>
      <w:pPr>
        <w:tabs>
          <w:tab w:pos="6617" w:val="left" w:leader="none"/>
        </w:tabs>
        <w:spacing w:before="1"/>
        <w:ind w:left="308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z w:val="22"/>
        </w:rPr>
        <w:t>Lei</w:t>
      </w:r>
      <w:r>
        <w:rPr>
          <w:rFonts w:ascii="Arial" w:hAnsi="Arial"/>
          <w:b/>
          <w:color w:val="000009"/>
          <w:spacing w:val="-4"/>
          <w:sz w:val="22"/>
        </w:rPr>
        <w:t> </w:t>
      </w:r>
      <w:r>
        <w:rPr>
          <w:rFonts w:ascii="Arial" w:hAnsi="Arial"/>
          <w:b/>
          <w:color w:val="000009"/>
          <w:sz w:val="22"/>
        </w:rPr>
        <w:t>n°</w:t>
      </w:r>
      <w:r>
        <w:rPr>
          <w:rFonts w:ascii="Arial" w:hAnsi="Arial"/>
          <w:b/>
          <w:color w:val="000009"/>
          <w:spacing w:val="-2"/>
          <w:sz w:val="22"/>
        </w:rPr>
        <w:t> 7.606/2017</w:t>
      </w:r>
      <w:r>
        <w:rPr>
          <w:rFonts w:ascii="Arial" w:hAnsi="Arial"/>
          <w:b/>
          <w:color w:val="000009"/>
          <w:sz w:val="22"/>
        </w:rPr>
        <w:tab/>
        <w:t>Data:</w:t>
      </w:r>
      <w:r>
        <w:rPr>
          <w:rFonts w:ascii="Arial" w:hAnsi="Arial"/>
          <w:b/>
          <w:color w:val="000009"/>
          <w:spacing w:val="-2"/>
          <w:sz w:val="22"/>
        </w:rPr>
        <w:t> 30/01/2018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90"/>
        <w:rPr>
          <w:rFonts w:ascii="Arial"/>
          <w:b/>
          <w:sz w:val="23"/>
        </w:rPr>
      </w:pPr>
    </w:p>
    <w:p>
      <w:pPr>
        <w:spacing w:line="360" w:lineRule="auto" w:before="0"/>
        <w:ind w:left="143" w:right="138" w:firstLine="0"/>
        <w:jc w:val="both"/>
        <w:rPr>
          <w:sz w:val="22"/>
        </w:rPr>
      </w:pPr>
      <w:r>
        <w:rPr>
          <w:color w:val="000009"/>
          <w:sz w:val="22"/>
        </w:rPr>
        <w:t>Às 10:30h do dia 30 de Janeiro de 2018, terça-feira, foi realizada a reunião Ordinária do Conselho Municipal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Previdência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Petrópolis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–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CMPP.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Presentes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os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Conselheiros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servidores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Inpas, que assinaram o Livro de Presença. O Presidente do Conselho, Fernando Leite Fortes, cumprimenta os presentes e comunica aos conselheiros a mudança dos membros da Asap (Associação Serrana dos Advogados Públicos), passando a ser composto pelo Dr. Thiago Sanches Duarte, titular e Dra. Isabella Rampini Esteves, suplente, ambos Procuradores Jurídicos Municipais. O Presidente, passa ao primeiro item da pauta – Leitura da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Ata da reunião anterior. O Presidente pede à Secretária do CMPP, Arlete Barbosa Valero, para realizar a leitura; ao final, pergunta se existem correções a serem feitas. O Conselheiro Evandro Luiz Mello, representante da CMP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(Câmara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Municipal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Petrópolis),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pede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 palavra 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diz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ter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uma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dúvida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relacionada 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uma parte do texto da ata anterior, onde se lê: “</w:t>
      </w:r>
      <w:r>
        <w:rPr>
          <w:sz w:val="23"/>
        </w:rPr>
        <w:t>a proposta apresentada não mudará a situação do servidor ativo, apenas dos novos servidores derivados de concursos futuros. Sendo assim, é feita a apresentação da Minuta do Projeto de Lei que utiliza a segregação de massa como solução para a situação atuarial do INPAS.” Diz que, pelo texto, tem a impressão que o conselho</w:t>
      </w:r>
      <w:r>
        <w:rPr>
          <w:spacing w:val="-4"/>
          <w:sz w:val="23"/>
        </w:rPr>
        <w:t> </w:t>
      </w:r>
      <w:r>
        <w:rPr>
          <w:sz w:val="23"/>
        </w:rPr>
        <w:t>aprovou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duas</w:t>
      </w:r>
      <w:r>
        <w:rPr>
          <w:spacing w:val="-5"/>
          <w:sz w:val="23"/>
        </w:rPr>
        <w:t> </w:t>
      </w:r>
      <w:r>
        <w:rPr>
          <w:sz w:val="23"/>
        </w:rPr>
        <w:t>propostas.</w:t>
      </w:r>
      <w:r>
        <w:rPr>
          <w:spacing w:val="-6"/>
          <w:sz w:val="23"/>
        </w:rPr>
        <w:t> </w:t>
      </w:r>
      <w:r>
        <w:rPr>
          <w:sz w:val="23"/>
        </w:rPr>
        <w:t>Dr.</w:t>
      </w:r>
      <w:r>
        <w:rPr>
          <w:spacing w:val="-4"/>
          <w:sz w:val="23"/>
        </w:rPr>
        <w:t> </w:t>
      </w:r>
      <w:r>
        <w:rPr>
          <w:sz w:val="23"/>
        </w:rPr>
        <w:t>Fábio</w:t>
      </w:r>
      <w:r>
        <w:rPr>
          <w:spacing w:val="-16"/>
          <w:sz w:val="23"/>
        </w:rPr>
        <w:t> </w:t>
      </w:r>
      <w:r>
        <w:rPr>
          <w:sz w:val="23"/>
        </w:rPr>
        <w:t>Alves</w:t>
      </w:r>
      <w:r>
        <w:rPr>
          <w:spacing w:val="-5"/>
          <w:sz w:val="23"/>
        </w:rPr>
        <w:t> </w:t>
      </w:r>
      <w:r>
        <w:rPr>
          <w:sz w:val="23"/>
        </w:rPr>
        <w:t>Ferreira,</w:t>
      </w:r>
      <w:r>
        <w:rPr>
          <w:spacing w:val="-4"/>
          <w:sz w:val="23"/>
        </w:rPr>
        <w:t> </w:t>
      </w:r>
      <w:r>
        <w:rPr>
          <w:sz w:val="23"/>
        </w:rPr>
        <w:t>Controlador</w:t>
      </w:r>
      <w:r>
        <w:rPr>
          <w:spacing w:val="-5"/>
          <w:sz w:val="23"/>
        </w:rPr>
        <w:t> </w:t>
      </w:r>
      <w:r>
        <w:rPr>
          <w:sz w:val="23"/>
        </w:rPr>
        <w:t>Geral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Município pede a palavra e explica que quando fala-se em segregação de massa, todos os servidores que hoje estão enquadrados na lei vigente continuarão, mas quando fala-se de futuro, ou</w:t>
      </w:r>
      <w:r>
        <w:rPr>
          <w:spacing w:val="40"/>
          <w:sz w:val="23"/>
        </w:rPr>
        <w:t> </w:t>
      </w:r>
      <w:r>
        <w:rPr>
          <w:sz w:val="23"/>
        </w:rPr>
        <w:t>seja, os próximos que servidores que virão, provenientes de concursos futuros, estarão enquadrados em um novo regramento jurídico, que ainda será estabelecido. O Presidente reforça que o conselho aprovou o início do trabalho e que o restante terá que passar pelo Ministério da Previdência, Câmara de Vereadores, Entidades Trabalhistas, Sindicatos e Associações, tendo uma ampla discussão. O conselheiro Jair Nunes Almas fala que a aprovação que ocorreu na reunião, do dia 14/12/2017, foi apenas para a segregação de massa. Dr. Thiago Sanches Duarte pede a palavra e diz que essa questão da segregação de massa não mexerá com direito dos servidores. A segregação de massa é uma questão contábil, para saber quem arcará com os proventos e dependerá da aprovação do Ministério da Previdência. O Presidente explica que essa é uma preocupação com o futuro do Inpas e dos futuros servidores. O conselheiro Evandro Luiz Mello pede a palavra e fala que desta forma conseguiu um esclarecimento melhor. O</w:t>
      </w:r>
      <w:r>
        <w:rPr>
          <w:spacing w:val="-1"/>
          <w:sz w:val="23"/>
        </w:rPr>
        <w:t> </w:t>
      </w:r>
      <w:r>
        <w:rPr>
          <w:sz w:val="23"/>
        </w:rPr>
        <w:t>Presidente pergunta</w:t>
      </w:r>
      <w:r>
        <w:rPr>
          <w:spacing w:val="-2"/>
          <w:sz w:val="23"/>
        </w:rPr>
        <w:t> </w:t>
      </w:r>
      <w:r>
        <w:rPr>
          <w:sz w:val="23"/>
        </w:rPr>
        <w:t>se algum conselheiro tem algo a dizer, </w:t>
      </w:r>
      <w:r>
        <w:rPr>
          <w:color w:val="000009"/>
          <w:sz w:val="22"/>
        </w:rPr>
        <w:t>nada havendo, a ata é aprovada</w:t>
      </w:r>
      <w:r>
        <w:rPr>
          <w:sz w:val="22"/>
        </w:rPr>
        <w:t>. O Presidente passa para segundo item da pauta – Eleição do Presidente e Secretária do CMPP,</w:t>
      </w:r>
      <w:r>
        <w:rPr>
          <w:spacing w:val="-3"/>
          <w:sz w:val="22"/>
        </w:rPr>
        <w:t> </w:t>
      </w:r>
      <w:r>
        <w:rPr>
          <w:sz w:val="22"/>
        </w:rPr>
        <w:t>Artigo n°48 § 4° da Lei n° 7353 de 2015. Dr. Fábio Alves Ferreira pede a palavra e indica recondução da composição atual do conselho.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00" w:h="16840"/>
          <w:pgMar w:top="1340" w:bottom="280" w:left="992" w:right="992"/>
        </w:sectPr>
      </w:pPr>
    </w:p>
    <w:p>
      <w:pPr>
        <w:tabs>
          <w:tab w:pos="6594" w:val="left" w:leader="none"/>
        </w:tabs>
        <w:spacing w:before="73"/>
        <w:ind w:left="2530" w:right="2403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796290</wp:posOffset>
            </wp:positionH>
            <wp:positionV relativeFrom="paragraph">
              <wp:posOffset>46990</wp:posOffset>
            </wp:positionV>
            <wp:extent cx="1282699" cy="445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9"/>
          <w:sz w:val="22"/>
        </w:rPr>
        <w:t>CONSELHO MUNICIPAL DE PREVIDÊNCIA DE PETRÓPOLIS – CMPP</w:t>
        <w:tab/>
        <w:t>Livro:</w:t>
      </w:r>
      <w:r>
        <w:rPr>
          <w:rFonts w:ascii="Arial" w:hAnsi="Arial"/>
          <w:b/>
          <w:color w:val="000009"/>
          <w:spacing w:val="-16"/>
          <w:sz w:val="22"/>
        </w:rPr>
        <w:t> </w:t>
      </w:r>
      <w:r>
        <w:rPr>
          <w:rFonts w:ascii="Arial" w:hAnsi="Arial"/>
          <w:b/>
          <w:color w:val="000009"/>
          <w:sz w:val="22"/>
        </w:rPr>
        <w:t>01</w:t>
      </w:r>
    </w:p>
    <w:p>
      <w:pPr>
        <w:tabs>
          <w:tab w:pos="6609" w:val="left" w:leader="none"/>
        </w:tabs>
        <w:spacing w:before="0"/>
        <w:ind w:left="308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z w:val="22"/>
        </w:rPr>
        <w:t>Lei</w:t>
      </w:r>
      <w:r>
        <w:rPr>
          <w:rFonts w:ascii="Arial" w:hAnsi="Arial"/>
          <w:b/>
          <w:color w:val="000009"/>
          <w:spacing w:val="-5"/>
          <w:sz w:val="22"/>
        </w:rPr>
        <w:t> </w:t>
      </w:r>
      <w:r>
        <w:rPr>
          <w:rFonts w:ascii="Arial" w:hAnsi="Arial"/>
          <w:b/>
          <w:color w:val="000009"/>
          <w:sz w:val="22"/>
        </w:rPr>
        <w:t>nº</w:t>
      </w:r>
      <w:r>
        <w:rPr>
          <w:rFonts w:ascii="Arial" w:hAnsi="Arial"/>
          <w:b/>
          <w:color w:val="000009"/>
          <w:spacing w:val="-1"/>
          <w:sz w:val="22"/>
        </w:rPr>
        <w:t> </w:t>
      </w:r>
      <w:r>
        <w:rPr>
          <w:rFonts w:ascii="Arial" w:hAnsi="Arial"/>
          <w:b/>
          <w:color w:val="000009"/>
          <w:spacing w:val="-2"/>
          <w:sz w:val="22"/>
        </w:rPr>
        <w:t>7.353/2015</w:t>
      </w:r>
      <w:r>
        <w:rPr>
          <w:rFonts w:ascii="Arial" w:hAnsi="Arial"/>
          <w:b/>
          <w:color w:val="000009"/>
          <w:sz w:val="22"/>
        </w:rPr>
        <w:tab/>
        <w:t>Folha:</w:t>
      </w:r>
      <w:r>
        <w:rPr>
          <w:rFonts w:ascii="Arial" w:hAnsi="Arial"/>
          <w:b/>
          <w:color w:val="000009"/>
          <w:spacing w:val="-2"/>
          <w:sz w:val="22"/>
        </w:rPr>
        <w:t> </w:t>
      </w:r>
      <w:r>
        <w:rPr>
          <w:rFonts w:ascii="Arial" w:hAnsi="Arial"/>
          <w:b/>
          <w:color w:val="000009"/>
          <w:spacing w:val="-5"/>
          <w:sz w:val="22"/>
        </w:rPr>
        <w:t>62</w:t>
      </w:r>
    </w:p>
    <w:p>
      <w:pPr>
        <w:tabs>
          <w:tab w:pos="6617" w:val="left" w:leader="none"/>
        </w:tabs>
        <w:spacing w:before="1"/>
        <w:ind w:left="308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z w:val="22"/>
        </w:rPr>
        <w:t>Lei</w:t>
      </w:r>
      <w:r>
        <w:rPr>
          <w:rFonts w:ascii="Arial" w:hAnsi="Arial"/>
          <w:b/>
          <w:color w:val="000009"/>
          <w:spacing w:val="-4"/>
          <w:sz w:val="22"/>
        </w:rPr>
        <w:t> </w:t>
      </w:r>
      <w:r>
        <w:rPr>
          <w:rFonts w:ascii="Arial" w:hAnsi="Arial"/>
          <w:b/>
          <w:color w:val="000009"/>
          <w:sz w:val="22"/>
        </w:rPr>
        <w:t>n°</w:t>
      </w:r>
      <w:r>
        <w:rPr>
          <w:rFonts w:ascii="Arial" w:hAnsi="Arial"/>
          <w:b/>
          <w:color w:val="000009"/>
          <w:spacing w:val="-2"/>
          <w:sz w:val="22"/>
        </w:rPr>
        <w:t> 7.606/2017</w:t>
      </w:r>
      <w:r>
        <w:rPr>
          <w:rFonts w:ascii="Arial" w:hAnsi="Arial"/>
          <w:b/>
          <w:color w:val="000009"/>
          <w:sz w:val="22"/>
        </w:rPr>
        <w:tab/>
        <w:t>Data:</w:t>
      </w:r>
      <w:r>
        <w:rPr>
          <w:rFonts w:ascii="Arial" w:hAnsi="Arial"/>
          <w:b/>
          <w:color w:val="000009"/>
          <w:spacing w:val="-2"/>
          <w:sz w:val="22"/>
        </w:rPr>
        <w:t> 30/01/2018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5"/>
        <w:rPr>
          <w:rFonts w:ascii="Arial"/>
          <w:b/>
        </w:rPr>
      </w:pPr>
    </w:p>
    <w:p>
      <w:pPr>
        <w:pStyle w:val="BodyText"/>
        <w:spacing w:line="360" w:lineRule="auto"/>
        <w:ind w:left="143" w:right="142" w:firstLine="71"/>
        <w:jc w:val="both"/>
      </w:pPr>
      <w:r>
        <w:rPr/>
        <w:t>Todos os conselheiros, presentes, concordam com a sugestão do Dr. Fábio</w:t>
      </w:r>
      <w:r>
        <w:rPr>
          <w:spacing w:val="-3"/>
        </w:rPr>
        <w:t> </w:t>
      </w:r>
      <w:r>
        <w:rPr/>
        <w:t>Alves, ficando como Secretária do CMPP: Sra</w:t>
      </w:r>
      <w:r>
        <w:rPr>
          <w:spacing w:val="-6"/>
        </w:rPr>
        <w:t> </w:t>
      </w:r>
      <w:r>
        <w:rPr/>
        <w:t>Arlete Barbosa Valero e Presidente Sr. Fernando Leite Fortes.</w:t>
      </w:r>
    </w:p>
    <w:p>
      <w:pPr>
        <w:pStyle w:val="BodyText"/>
        <w:spacing w:line="360" w:lineRule="auto"/>
        <w:ind w:left="143" w:right="137"/>
        <w:jc w:val="both"/>
      </w:pPr>
      <w:r>
        <w:rPr/>
        <w:t>O Presidente agradece aos conselheiros e passa ao terceiro Item da pauta – Regimento Interno</w:t>
      </w:r>
      <w:r>
        <w:rPr>
          <w:spacing w:val="40"/>
        </w:rPr>
        <w:t> </w:t>
      </w:r>
      <w:r>
        <w:rPr/>
        <w:t>do Conselho. O Presidente explica que na nova alteração da Lei do Inpas, falou-se muito do regimento interno do conselho e diz que gostaria de criar uma comissão para elaboração do regimento Interno do conselho. Pergunta aos conselheiros quem poderia fazer parte desta comissão, junto à Procuradoria do Inpas; o Presidente indica um representante da (Asap), Dr. Thiago Sanches, um representante da Procuradoria-Geral do Município, Dra. Luciane Michelli e um representante do (SINDFISC), Sra. Rosane Carvalho do Amaral. O conselho aprova a sugestão feita pelo Presidente. O presidente passa para o quarto Item da pauta – Escolha do revisor para relatório de recursos. O Presidente explica que o recurso se trata do processo n° 418/17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Itamar</w:t>
      </w:r>
      <w:r>
        <w:rPr>
          <w:spacing w:val="-3"/>
        </w:rPr>
        <w:t> </w:t>
      </w:r>
      <w:r>
        <w:rPr/>
        <w:t>Rocha</w:t>
      </w:r>
      <w:r>
        <w:rPr>
          <w:spacing w:val="-4"/>
        </w:rPr>
        <w:t> </w:t>
      </w:r>
      <w:r>
        <w:rPr/>
        <w:t>Elias,</w:t>
      </w:r>
      <w:r>
        <w:rPr>
          <w:spacing w:val="-3"/>
        </w:rPr>
        <w:t> </w:t>
      </w:r>
      <w:r>
        <w:rPr/>
        <w:t>fala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consta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parecer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conselheiro</w:t>
      </w:r>
      <w:r>
        <w:rPr>
          <w:spacing w:val="-4"/>
        </w:rPr>
        <w:t> </w:t>
      </w:r>
      <w:r>
        <w:rPr/>
        <w:t>Dr.</w:t>
      </w:r>
      <w:r>
        <w:rPr>
          <w:spacing w:val="-3"/>
        </w:rPr>
        <w:t> </w:t>
      </w:r>
      <w:r>
        <w:rPr/>
        <w:t>Fábio</w:t>
      </w:r>
      <w:r>
        <w:rPr>
          <w:spacing w:val="-15"/>
        </w:rPr>
        <w:t> </w:t>
      </w:r>
      <w:r>
        <w:rPr/>
        <w:t>Alves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diz que precisa do voto revisor. Pergunta se algum conselheiro se habilita para fazer o voto revisor, Dr.</w:t>
      </w:r>
      <w:r>
        <w:rPr>
          <w:spacing w:val="-4"/>
        </w:rPr>
        <w:t> </w:t>
      </w:r>
      <w:r>
        <w:rPr/>
        <w:t>Thiago</w:t>
      </w:r>
      <w:r>
        <w:rPr>
          <w:spacing w:val="-1"/>
        </w:rPr>
        <w:t> </w:t>
      </w:r>
      <w:r>
        <w:rPr/>
        <w:t>Sanches</w:t>
      </w:r>
      <w:r>
        <w:rPr>
          <w:spacing w:val="-1"/>
        </w:rPr>
        <w:t> </w:t>
      </w:r>
      <w:r>
        <w:rPr/>
        <w:t>se prontifica a</w:t>
      </w:r>
      <w:r>
        <w:rPr>
          <w:spacing w:val="-1"/>
        </w:rPr>
        <w:t> </w:t>
      </w:r>
      <w:r>
        <w:rPr/>
        <w:t>fazê-lo. O Presidente fala</w:t>
      </w:r>
      <w:r>
        <w:rPr>
          <w:spacing w:val="-1"/>
        </w:rPr>
        <w:t> </w:t>
      </w:r>
      <w:r>
        <w:rPr/>
        <w:t>que encaminhará 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através de ofício para conhecimento do conselheiro. O Presidente passa para o quinto Item da pauta – Assuntos gerais - não havendo assunto a ser discutido, o Presidente pergunta se algum conselheiro</w:t>
      </w:r>
      <w:r>
        <w:rPr>
          <w:spacing w:val="-2"/>
        </w:rPr>
        <w:t> </w:t>
      </w:r>
      <w:r>
        <w:rPr/>
        <w:t>tem</w:t>
      </w:r>
      <w:r>
        <w:rPr>
          <w:spacing w:val="-3"/>
        </w:rPr>
        <w:t> </w:t>
      </w:r>
      <w:r>
        <w:rPr/>
        <w:t>algo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dizer,</w:t>
      </w:r>
      <w:r>
        <w:rPr>
          <w:spacing w:val="-3"/>
        </w:rPr>
        <w:t> </w:t>
      </w:r>
      <w:r>
        <w:rPr/>
        <w:t>nada</w:t>
      </w:r>
      <w:r>
        <w:rPr>
          <w:spacing w:val="-4"/>
        </w:rPr>
        <w:t> </w:t>
      </w:r>
      <w:r>
        <w:rPr/>
        <w:t>mais</w:t>
      </w:r>
      <w:r>
        <w:rPr>
          <w:spacing w:val="-2"/>
        </w:rPr>
        <w:t> </w:t>
      </w:r>
      <w:r>
        <w:rPr/>
        <w:t>havendo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tratar,</w:t>
      </w:r>
      <w:r>
        <w:rPr>
          <w:spacing w:val="-3"/>
        </w:rPr>
        <w:t> </w:t>
      </w:r>
      <w:r>
        <w:rPr/>
        <w:t>agradece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encerra a reunião às 11:30 h. Lavrada a presente Ata que segue assinada pelos presentes e por mim, Michelle Lopes, quem a digitou.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7"/>
        <w:gridCol w:w="3410"/>
        <w:gridCol w:w="3338"/>
      </w:tblGrid>
      <w:tr>
        <w:trPr>
          <w:trHeight w:val="513" w:hRule="atLeast"/>
        </w:trPr>
        <w:tc>
          <w:tcPr>
            <w:tcW w:w="2887" w:type="dxa"/>
          </w:tcPr>
          <w:p>
            <w:pPr>
              <w:pStyle w:val="TableParagraph"/>
              <w:spacing w:line="246" w:lineRule="exact" w:before="0"/>
              <w:ind w:left="293"/>
              <w:rPr>
                <w:sz w:val="22"/>
              </w:rPr>
            </w:pPr>
            <w:r>
              <w:rPr>
                <w:sz w:val="22"/>
              </w:rPr>
              <w:t>Evandro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4"/>
                <w:sz w:val="22"/>
              </w:rPr>
              <w:t> Mello</w:t>
            </w:r>
          </w:p>
        </w:tc>
        <w:tc>
          <w:tcPr>
            <w:tcW w:w="3410" w:type="dxa"/>
          </w:tcPr>
          <w:p>
            <w:pPr>
              <w:pStyle w:val="TableParagraph"/>
              <w:spacing w:line="246" w:lineRule="exact" w:before="0"/>
              <w:ind w:left="466"/>
              <w:rPr>
                <w:sz w:val="22"/>
              </w:rPr>
            </w:pPr>
            <w:r>
              <w:rPr>
                <w:sz w:val="22"/>
              </w:rPr>
              <w:t>Eduardo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Gomes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Barbosa</w:t>
            </w:r>
          </w:p>
        </w:tc>
        <w:tc>
          <w:tcPr>
            <w:tcW w:w="3338" w:type="dxa"/>
          </w:tcPr>
          <w:p>
            <w:pPr>
              <w:pStyle w:val="TableParagraph"/>
              <w:spacing w:line="246" w:lineRule="exact" w:before="0"/>
              <w:ind w:left="460"/>
              <w:rPr>
                <w:sz w:val="22"/>
              </w:rPr>
            </w:pPr>
            <w:r>
              <w:rPr>
                <w:sz w:val="22"/>
              </w:rPr>
              <w:t>Fábio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Ferreira</w:t>
            </w:r>
          </w:p>
        </w:tc>
      </w:tr>
      <w:tr>
        <w:trPr>
          <w:trHeight w:val="897" w:hRule="atLeast"/>
        </w:trPr>
        <w:tc>
          <w:tcPr>
            <w:tcW w:w="288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Francisco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Afonso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Eccard</w:t>
            </w:r>
          </w:p>
        </w:tc>
        <w:tc>
          <w:tcPr>
            <w:tcW w:w="3410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sz w:val="22"/>
              </w:rPr>
              <w:t>Fernando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Leite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Fortes</w:t>
            </w:r>
          </w:p>
        </w:tc>
        <w:tc>
          <w:tcPr>
            <w:tcW w:w="333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60"/>
              <w:rPr>
                <w:sz w:val="22"/>
              </w:rPr>
            </w:pPr>
            <w:r>
              <w:rPr>
                <w:sz w:val="22"/>
              </w:rPr>
              <w:t>Gilson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Domingos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</w:tr>
      <w:tr>
        <w:trPr>
          <w:trHeight w:val="1073" w:hRule="atLeast"/>
        </w:trPr>
        <w:tc>
          <w:tcPr>
            <w:tcW w:w="2887" w:type="dxa"/>
          </w:tcPr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Iris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Magalhães</w:t>
            </w:r>
          </w:p>
        </w:tc>
        <w:tc>
          <w:tcPr>
            <w:tcW w:w="3410" w:type="dxa"/>
          </w:tcPr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466"/>
              <w:rPr>
                <w:sz w:val="22"/>
              </w:rPr>
            </w:pPr>
            <w:r>
              <w:rPr>
                <w:sz w:val="22"/>
              </w:rPr>
              <w:t>Rosane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Amaral</w:t>
            </w:r>
          </w:p>
        </w:tc>
        <w:tc>
          <w:tcPr>
            <w:tcW w:w="3338" w:type="dxa"/>
          </w:tcPr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754"/>
              <w:rPr>
                <w:sz w:val="22"/>
              </w:rPr>
            </w:pPr>
            <w:r>
              <w:rPr>
                <w:sz w:val="22"/>
              </w:rPr>
              <w:t>Arlete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Barbosa</w:t>
            </w:r>
          </w:p>
        </w:tc>
      </w:tr>
      <w:tr>
        <w:trPr>
          <w:trHeight w:val="1137" w:hRule="atLeast"/>
        </w:trPr>
        <w:tc>
          <w:tcPr>
            <w:tcW w:w="2887" w:type="dxa"/>
          </w:tcPr>
          <w:p>
            <w:pPr>
              <w:pStyle w:val="TableParagraph"/>
              <w:spacing w:before="184"/>
              <w:rPr>
                <w:sz w:val="22"/>
              </w:rPr>
            </w:pPr>
          </w:p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Jair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Nunes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Alma</w:t>
            </w:r>
          </w:p>
        </w:tc>
        <w:tc>
          <w:tcPr>
            <w:tcW w:w="3410" w:type="dxa"/>
          </w:tcPr>
          <w:p>
            <w:pPr>
              <w:pStyle w:val="TableParagraph"/>
              <w:spacing w:before="184"/>
              <w:rPr>
                <w:sz w:val="22"/>
              </w:rPr>
            </w:pPr>
          </w:p>
          <w:p>
            <w:pPr>
              <w:pStyle w:val="TableParagraph"/>
              <w:ind w:left="466"/>
              <w:rPr>
                <w:sz w:val="22"/>
              </w:rPr>
            </w:pPr>
            <w:r>
              <w:rPr>
                <w:sz w:val="22"/>
              </w:rPr>
              <w:t>Luciane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Amaral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Michelli</w:t>
            </w:r>
          </w:p>
        </w:tc>
        <w:tc>
          <w:tcPr>
            <w:tcW w:w="3338" w:type="dxa"/>
          </w:tcPr>
          <w:p>
            <w:pPr>
              <w:pStyle w:val="TableParagraph"/>
              <w:spacing w:before="184"/>
              <w:rPr>
                <w:sz w:val="22"/>
              </w:rPr>
            </w:pPr>
          </w:p>
          <w:p>
            <w:pPr>
              <w:pStyle w:val="TableParagraph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Luiz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David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F.V.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Assumpção</w:t>
            </w:r>
          </w:p>
        </w:tc>
      </w:tr>
      <w:tr>
        <w:trPr>
          <w:trHeight w:val="691" w:hRule="atLeast"/>
        </w:trPr>
        <w:tc>
          <w:tcPr>
            <w:tcW w:w="2887" w:type="dxa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353"/>
              <w:rPr>
                <w:sz w:val="22"/>
              </w:rPr>
            </w:pPr>
            <w:r>
              <w:rPr>
                <w:sz w:val="22"/>
              </w:rPr>
              <w:t>Michelle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Lopes</w:t>
            </w:r>
          </w:p>
        </w:tc>
        <w:tc>
          <w:tcPr>
            <w:tcW w:w="3410" w:type="dxa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772"/>
              <w:rPr>
                <w:sz w:val="22"/>
              </w:rPr>
            </w:pPr>
            <w:r>
              <w:rPr>
                <w:sz w:val="22"/>
              </w:rPr>
              <w:t>Claudia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Martins</w:t>
            </w:r>
          </w:p>
        </w:tc>
        <w:tc>
          <w:tcPr>
            <w:tcW w:w="3338" w:type="dxa"/>
          </w:tcPr>
          <w:p>
            <w:pPr>
              <w:pStyle w:val="TableParagraph"/>
              <w:spacing w:before="185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706"/>
              <w:rPr>
                <w:sz w:val="22"/>
              </w:rPr>
            </w:pPr>
            <w:r>
              <w:rPr>
                <w:sz w:val="22"/>
              </w:rPr>
              <w:t>Michele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2"/>
                <w:sz w:val="22"/>
              </w:rPr>
              <w:t> Foster</w:t>
            </w:r>
          </w:p>
        </w:tc>
      </w:tr>
    </w:tbl>
    <w:p>
      <w:pPr>
        <w:pStyle w:val="TableParagraph"/>
        <w:spacing w:after="0" w:line="233" w:lineRule="exact"/>
        <w:rPr>
          <w:sz w:val="22"/>
        </w:rPr>
        <w:sectPr>
          <w:pgSz w:w="11900" w:h="16840"/>
          <w:pgMar w:top="1060" w:bottom="280" w:left="992" w:right="992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9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2025-07-23T14:21:45Z</dcterms:created>
  <dcterms:modified xsi:type="dcterms:W3CDTF">2025-07-23T14:21:45Z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2018-04-24T00:00:00Z</vt:filetime>
  </property>
</Properties>
</file>