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6972" w:val="left" w:leader="none"/>
        </w:tabs>
        <w:spacing w:before="69"/>
        <w:ind w:left="2907" w:right="2451" w:firstLine="0"/>
        <w:jc w:val="left"/>
        <w:rPr>
          <w:rFonts w:ascii="Arial" w:hAnsi="Arial"/>
          <w:b/>
          <w:sz w:val="22"/>
        </w:rPr>
      </w:pPr>
      <w:r>
        <w:rPr>
          <w:rFonts w:ascii="Arial" w:hAnsi="Arial"/>
          <w:b/>
          <w:sz w:val="22"/>
        </w:rPr>
        <w:drawing>
          <wp:anchor distT="0" distB="0" distL="0" distR="0" allowOverlap="1" layoutInCell="1" locked="0" behindDoc="0" simplePos="0" relativeHeight="15728640">
            <wp:simplePos x="0" y="0"/>
            <wp:positionH relativeFrom="page">
              <wp:posOffset>764540</wp:posOffset>
            </wp:positionH>
            <wp:positionV relativeFrom="paragraph">
              <wp:posOffset>45719</wp:posOffset>
            </wp:positionV>
            <wp:extent cx="1282699" cy="4445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282699" cy="444500"/>
                    </a:xfrm>
                    <a:prstGeom prst="rect">
                      <a:avLst/>
                    </a:prstGeom>
                  </pic:spPr>
                </pic:pic>
              </a:graphicData>
            </a:graphic>
          </wp:anchor>
        </w:drawing>
      </w:r>
      <w:r>
        <w:rPr>
          <w:rFonts w:ascii="Arial" w:hAnsi="Arial"/>
          <w:b/>
          <w:sz w:val="22"/>
        </w:rPr>
        <w:t>CONSELHO MUNICIPAL DE PREVIDÊNCIA DE PETRÓPOLIS – CMPP</w:t>
        <w:tab/>
        <w:t>Livro:</w:t>
      </w:r>
      <w:r>
        <w:rPr>
          <w:rFonts w:ascii="Arial" w:hAnsi="Arial"/>
          <w:b/>
          <w:spacing w:val="-16"/>
          <w:sz w:val="22"/>
        </w:rPr>
        <w:t> </w:t>
      </w:r>
      <w:r>
        <w:rPr>
          <w:rFonts w:ascii="Arial" w:hAnsi="Arial"/>
          <w:b/>
          <w:sz w:val="22"/>
        </w:rPr>
        <w:t>01</w:t>
      </w:r>
    </w:p>
    <w:p>
      <w:pPr>
        <w:tabs>
          <w:tab w:pos="6987" w:val="left" w:leader="none"/>
        </w:tabs>
        <w:spacing w:before="0"/>
        <w:ind w:left="3460" w:right="0" w:firstLine="0"/>
        <w:jc w:val="left"/>
        <w:rPr>
          <w:rFonts w:ascii="Arial" w:hAnsi="Arial"/>
          <w:b/>
          <w:sz w:val="22"/>
        </w:rPr>
      </w:pPr>
      <w:r>
        <w:rPr>
          <w:rFonts w:ascii="Arial" w:hAnsi="Arial"/>
          <w:b/>
          <w:sz w:val="22"/>
        </w:rPr>
        <w:t>Lei</w:t>
      </w:r>
      <w:r>
        <w:rPr>
          <w:rFonts w:ascii="Arial" w:hAnsi="Arial"/>
          <w:b/>
          <w:spacing w:val="-5"/>
          <w:sz w:val="22"/>
        </w:rPr>
        <w:t> </w:t>
      </w:r>
      <w:r>
        <w:rPr>
          <w:rFonts w:ascii="Arial" w:hAnsi="Arial"/>
          <w:b/>
          <w:sz w:val="22"/>
        </w:rPr>
        <w:t>nº</w:t>
      </w:r>
      <w:r>
        <w:rPr>
          <w:rFonts w:ascii="Arial" w:hAnsi="Arial"/>
          <w:b/>
          <w:spacing w:val="-1"/>
          <w:sz w:val="22"/>
        </w:rPr>
        <w:t> </w:t>
      </w:r>
      <w:r>
        <w:rPr>
          <w:rFonts w:ascii="Arial" w:hAnsi="Arial"/>
          <w:b/>
          <w:spacing w:val="-2"/>
          <w:sz w:val="22"/>
        </w:rPr>
        <w:t>7.353/2015</w:t>
      </w:r>
      <w:r>
        <w:rPr>
          <w:rFonts w:ascii="Arial" w:hAnsi="Arial"/>
          <w:b/>
          <w:sz w:val="22"/>
        </w:rPr>
        <w:tab/>
        <w:t>Folha:</w:t>
      </w:r>
      <w:r>
        <w:rPr>
          <w:rFonts w:ascii="Arial" w:hAnsi="Arial"/>
          <w:b/>
          <w:spacing w:val="-2"/>
          <w:sz w:val="22"/>
        </w:rPr>
        <w:t> </w:t>
      </w:r>
      <w:r>
        <w:rPr>
          <w:rFonts w:ascii="Arial" w:hAnsi="Arial"/>
          <w:b/>
          <w:spacing w:val="-5"/>
          <w:sz w:val="22"/>
        </w:rPr>
        <w:t>34</w:t>
      </w:r>
    </w:p>
    <w:p>
      <w:pPr>
        <w:spacing w:before="1"/>
        <w:ind w:left="7006" w:right="0" w:firstLine="0"/>
        <w:jc w:val="left"/>
        <w:rPr>
          <w:rFonts w:ascii="Arial"/>
          <w:b/>
          <w:sz w:val="22"/>
        </w:rPr>
      </w:pPr>
      <w:r>
        <w:rPr>
          <w:rFonts w:ascii="Arial"/>
          <w:b/>
          <w:sz w:val="22"/>
        </w:rPr>
        <w:t>Data:</w:t>
      </w:r>
      <w:r>
        <w:rPr>
          <w:rFonts w:ascii="Arial"/>
          <w:b/>
          <w:spacing w:val="-2"/>
          <w:sz w:val="22"/>
        </w:rPr>
        <w:t> 27/06/2017</w:t>
      </w:r>
    </w:p>
    <w:p>
      <w:pPr>
        <w:pStyle w:val="BodyText"/>
        <w:rPr>
          <w:rFonts w:ascii="Arial"/>
          <w:b/>
        </w:rPr>
      </w:pPr>
    </w:p>
    <w:p>
      <w:pPr>
        <w:pStyle w:val="BodyText"/>
        <w:spacing w:before="113"/>
        <w:rPr>
          <w:rFonts w:ascii="Arial"/>
          <w:b/>
        </w:rPr>
      </w:pPr>
    </w:p>
    <w:p>
      <w:pPr>
        <w:pStyle w:val="BodyText"/>
        <w:spacing w:line="360" w:lineRule="auto"/>
        <w:ind w:left="569" w:right="132"/>
        <w:jc w:val="both"/>
      </w:pPr>
      <w:r>
        <w:rPr/>
        <w:t>Às 10:40 h do dia 27 de Junho de 2017, terça-feira, foi realizada a reunião ordinária do Conselho Municipal</w:t>
      </w:r>
      <w:r>
        <w:rPr>
          <w:spacing w:val="-4"/>
        </w:rPr>
        <w:t> </w:t>
      </w:r>
      <w:r>
        <w:rPr/>
        <w:t>de</w:t>
      </w:r>
      <w:r>
        <w:rPr>
          <w:spacing w:val="-5"/>
        </w:rPr>
        <w:t> </w:t>
      </w:r>
      <w:r>
        <w:rPr/>
        <w:t>Previdência</w:t>
      </w:r>
      <w:r>
        <w:rPr>
          <w:spacing w:val="-5"/>
        </w:rPr>
        <w:t> </w:t>
      </w:r>
      <w:r>
        <w:rPr/>
        <w:t>de</w:t>
      </w:r>
      <w:r>
        <w:rPr>
          <w:spacing w:val="-3"/>
        </w:rPr>
        <w:t> </w:t>
      </w:r>
      <w:r>
        <w:rPr/>
        <w:t>Petrópolis</w:t>
      </w:r>
      <w:r>
        <w:rPr>
          <w:spacing w:val="-3"/>
        </w:rPr>
        <w:t> </w:t>
      </w:r>
      <w:r>
        <w:rPr/>
        <w:t>–</w:t>
      </w:r>
      <w:r>
        <w:rPr>
          <w:spacing w:val="-5"/>
        </w:rPr>
        <w:t> </w:t>
      </w:r>
      <w:r>
        <w:rPr/>
        <w:t>CMPP.</w:t>
      </w:r>
      <w:r>
        <w:rPr>
          <w:spacing w:val="-4"/>
        </w:rPr>
        <w:t> </w:t>
      </w:r>
      <w:r>
        <w:rPr/>
        <w:t>Presentes</w:t>
      </w:r>
      <w:r>
        <w:rPr>
          <w:spacing w:val="-5"/>
        </w:rPr>
        <w:t> </w:t>
      </w:r>
      <w:r>
        <w:rPr/>
        <w:t>os</w:t>
      </w:r>
      <w:r>
        <w:rPr>
          <w:spacing w:val="-3"/>
        </w:rPr>
        <w:t> </w:t>
      </w:r>
      <w:r>
        <w:rPr/>
        <w:t>Conselheiros</w:t>
      </w:r>
      <w:r>
        <w:rPr>
          <w:spacing w:val="-3"/>
        </w:rPr>
        <w:t> </w:t>
      </w:r>
      <w:r>
        <w:rPr/>
        <w:t>e</w:t>
      </w:r>
      <w:r>
        <w:rPr>
          <w:spacing w:val="-5"/>
        </w:rPr>
        <w:t> </w:t>
      </w:r>
      <w:r>
        <w:rPr/>
        <w:t>servidores</w:t>
      </w:r>
      <w:r>
        <w:rPr>
          <w:spacing w:val="-5"/>
        </w:rPr>
        <w:t> </w:t>
      </w:r>
      <w:r>
        <w:rPr/>
        <w:t>do</w:t>
      </w:r>
      <w:r>
        <w:rPr>
          <w:spacing w:val="-3"/>
        </w:rPr>
        <w:t> </w:t>
      </w:r>
      <w:r>
        <w:rPr/>
        <w:t>Inpas, que assinaram o Livro de Presença. O Presidente do Conselho, Fernando Leite Fortes, cumprimenta os presentes e passa ao primeiro item da pauta – Leitura da Ata anterior. A Secretária</w:t>
      </w:r>
      <w:r>
        <w:rPr>
          <w:spacing w:val="-5"/>
        </w:rPr>
        <w:t> </w:t>
      </w:r>
      <w:r>
        <w:rPr/>
        <w:t>do</w:t>
      </w:r>
      <w:r>
        <w:rPr>
          <w:spacing w:val="-6"/>
        </w:rPr>
        <w:t> </w:t>
      </w:r>
      <w:r>
        <w:rPr/>
        <w:t>CMPP,</w:t>
      </w:r>
      <w:r>
        <w:rPr>
          <w:spacing w:val="-16"/>
        </w:rPr>
        <w:t> </w:t>
      </w:r>
      <w:r>
        <w:rPr/>
        <w:t>Arlete</w:t>
      </w:r>
      <w:r>
        <w:rPr>
          <w:spacing w:val="-4"/>
        </w:rPr>
        <w:t> </w:t>
      </w:r>
      <w:r>
        <w:rPr/>
        <w:t>Barbosa</w:t>
      </w:r>
      <w:r>
        <w:rPr>
          <w:spacing w:val="-6"/>
        </w:rPr>
        <w:t> </w:t>
      </w:r>
      <w:r>
        <w:rPr/>
        <w:t>Valero,</w:t>
      </w:r>
      <w:r>
        <w:rPr>
          <w:spacing w:val="-6"/>
        </w:rPr>
        <w:t> </w:t>
      </w:r>
      <w:r>
        <w:rPr/>
        <w:t>pede</w:t>
      </w:r>
      <w:r>
        <w:rPr>
          <w:spacing w:val="-5"/>
        </w:rPr>
        <w:t> </w:t>
      </w:r>
      <w:r>
        <w:rPr/>
        <w:t>ao</w:t>
      </w:r>
      <w:r>
        <w:rPr>
          <w:spacing w:val="-6"/>
        </w:rPr>
        <w:t> </w:t>
      </w:r>
      <w:r>
        <w:rPr/>
        <w:t>conselheiro</w:t>
      </w:r>
      <w:r>
        <w:rPr>
          <w:spacing w:val="-5"/>
        </w:rPr>
        <w:t> </w:t>
      </w:r>
      <w:r>
        <w:rPr/>
        <w:t>Sr.</w:t>
      </w:r>
      <w:r>
        <w:rPr>
          <w:spacing w:val="-6"/>
        </w:rPr>
        <w:t> </w:t>
      </w:r>
      <w:r>
        <w:rPr/>
        <w:t>Reginaldo</w:t>
      </w:r>
      <w:r>
        <w:rPr>
          <w:spacing w:val="-6"/>
        </w:rPr>
        <w:t> </w:t>
      </w:r>
      <w:r>
        <w:rPr/>
        <w:t>Xavier</w:t>
      </w:r>
      <w:r>
        <w:rPr>
          <w:spacing w:val="-6"/>
        </w:rPr>
        <w:t> </w:t>
      </w:r>
      <w:r>
        <w:rPr/>
        <w:t>Wenceslau, representante do SISEP para realizar a leitura da ata; ao final, pergunta se existem correções a serem feitas, nada mais havendo, a ata é aprovada. O Presidente passa para segundo item da pauta – Entrega da prestação de contas do exercício de 2016 para apreciação; O Presidente inicia,</w:t>
      </w:r>
      <w:r>
        <w:rPr>
          <w:spacing w:val="-2"/>
        </w:rPr>
        <w:t> </w:t>
      </w:r>
      <w:r>
        <w:rPr/>
        <w:t>dizendo</w:t>
      </w:r>
      <w:r>
        <w:rPr>
          <w:spacing w:val="-3"/>
        </w:rPr>
        <w:t> </w:t>
      </w:r>
      <w:r>
        <w:rPr/>
        <w:t>que</w:t>
      </w:r>
      <w:r>
        <w:rPr>
          <w:spacing w:val="-3"/>
        </w:rPr>
        <w:t> </w:t>
      </w:r>
      <w:r>
        <w:rPr/>
        <w:t>esse</w:t>
      </w:r>
      <w:r>
        <w:rPr>
          <w:spacing w:val="-3"/>
        </w:rPr>
        <w:t> </w:t>
      </w:r>
      <w:r>
        <w:rPr/>
        <w:t>item</w:t>
      </w:r>
      <w:r>
        <w:rPr>
          <w:spacing w:val="-4"/>
        </w:rPr>
        <w:t> </w:t>
      </w:r>
      <w:r>
        <w:rPr/>
        <w:t>segue</w:t>
      </w:r>
      <w:r>
        <w:rPr>
          <w:spacing w:val="-1"/>
        </w:rPr>
        <w:t> </w:t>
      </w:r>
      <w:r>
        <w:rPr/>
        <w:t>a</w:t>
      </w:r>
      <w:r>
        <w:rPr>
          <w:spacing w:val="-5"/>
        </w:rPr>
        <w:t> </w:t>
      </w:r>
      <w:r>
        <w:rPr/>
        <w:t>determinação</w:t>
      </w:r>
      <w:r>
        <w:rPr>
          <w:spacing w:val="-3"/>
        </w:rPr>
        <w:t> </w:t>
      </w:r>
      <w:r>
        <w:rPr/>
        <w:t>do</w:t>
      </w:r>
      <w:r>
        <w:rPr>
          <w:spacing w:val="-7"/>
        </w:rPr>
        <w:t> </w:t>
      </w:r>
      <w:r>
        <w:rPr/>
        <w:t>Tribunal</w:t>
      </w:r>
      <w:r>
        <w:rPr>
          <w:spacing w:val="-4"/>
        </w:rPr>
        <w:t> </w:t>
      </w:r>
      <w:r>
        <w:rPr/>
        <w:t>de</w:t>
      </w:r>
      <w:r>
        <w:rPr>
          <w:spacing w:val="-3"/>
        </w:rPr>
        <w:t> </w:t>
      </w:r>
      <w:r>
        <w:rPr/>
        <w:t>Contas,</w:t>
      </w:r>
      <w:r>
        <w:rPr>
          <w:spacing w:val="-2"/>
        </w:rPr>
        <w:t> </w:t>
      </w:r>
      <w:r>
        <w:rPr/>
        <w:t>passa</w:t>
      </w:r>
      <w:r>
        <w:rPr>
          <w:spacing w:val="-3"/>
        </w:rPr>
        <w:t> </w:t>
      </w:r>
      <w:r>
        <w:rPr/>
        <w:t>a</w:t>
      </w:r>
      <w:r>
        <w:rPr>
          <w:spacing w:val="-3"/>
        </w:rPr>
        <w:t> </w:t>
      </w:r>
      <w:r>
        <w:rPr/>
        <w:t>palavra</w:t>
      </w:r>
      <w:r>
        <w:rPr>
          <w:spacing w:val="-3"/>
        </w:rPr>
        <w:t> </w:t>
      </w:r>
      <w:r>
        <w:rPr/>
        <w:t>para</w:t>
      </w:r>
      <w:r>
        <w:rPr>
          <w:spacing w:val="-3"/>
        </w:rPr>
        <w:t> </w:t>
      </w:r>
      <w:r>
        <w:rPr/>
        <w:t>o Sr.</w:t>
      </w:r>
      <w:r>
        <w:rPr>
          <w:spacing w:val="-10"/>
        </w:rPr>
        <w:t> </w:t>
      </w:r>
      <w:r>
        <w:rPr/>
        <w:t>Aluísio Manzini, Controlador do Inpas.</w:t>
      </w:r>
      <w:r>
        <w:rPr>
          <w:spacing w:val="-8"/>
        </w:rPr>
        <w:t> </w:t>
      </w:r>
      <w:r>
        <w:rPr/>
        <w:t>Aluísio Manzini inicia, fazendo a entrega do relatório, do exercício de 2016, aos membros do CONFINS para que seja analisado e aprovado, explica que todos esses anos essa documentação era enviada para o Tribunal de Contas, sempre com pendência do parecer dos membros. Em 2009 em diante, o conselho tomou por norma sempre encaminhar uma auditoria independente, mas no ano passado, quase não havia reunião por falta de quórum e por conta disso, existem duas pendências dos anos de 2015 e 2016, para serem regularizadas.</w:t>
      </w:r>
      <w:r>
        <w:rPr>
          <w:spacing w:val="-2"/>
        </w:rPr>
        <w:t> </w:t>
      </w:r>
      <w:r>
        <w:rPr/>
        <w:t>O</w:t>
      </w:r>
      <w:r>
        <w:rPr>
          <w:spacing w:val="-3"/>
        </w:rPr>
        <w:t> </w:t>
      </w:r>
      <w:r>
        <w:rPr/>
        <w:t>conselheiro</w:t>
      </w:r>
      <w:r>
        <w:rPr>
          <w:spacing w:val="-2"/>
        </w:rPr>
        <w:t> </w:t>
      </w:r>
      <w:r>
        <w:rPr/>
        <w:t>Dr.</w:t>
      </w:r>
      <w:r>
        <w:rPr>
          <w:spacing w:val="-3"/>
        </w:rPr>
        <w:t> </w:t>
      </w:r>
      <w:r>
        <w:rPr/>
        <w:t>Fábio</w:t>
      </w:r>
      <w:r>
        <w:rPr>
          <w:spacing w:val="-14"/>
        </w:rPr>
        <w:t> </w:t>
      </w:r>
      <w:r>
        <w:rPr/>
        <w:t>Alves</w:t>
      </w:r>
      <w:r>
        <w:rPr>
          <w:spacing w:val="-2"/>
        </w:rPr>
        <w:t> </w:t>
      </w:r>
      <w:r>
        <w:rPr/>
        <w:t>Ferreira,</w:t>
      </w:r>
      <w:r>
        <w:rPr>
          <w:spacing w:val="-2"/>
        </w:rPr>
        <w:t> </w:t>
      </w:r>
      <w:r>
        <w:rPr/>
        <w:t>Secretário</w:t>
      </w:r>
      <w:r>
        <w:rPr>
          <w:spacing w:val="-2"/>
        </w:rPr>
        <w:t> </w:t>
      </w:r>
      <w:r>
        <w:rPr/>
        <w:t>do</w:t>
      </w:r>
      <w:r>
        <w:rPr>
          <w:spacing w:val="-2"/>
        </w:rPr>
        <w:t> </w:t>
      </w:r>
      <w:r>
        <w:rPr/>
        <w:t>Controle</w:t>
      </w:r>
      <w:r>
        <w:rPr>
          <w:spacing w:val="-2"/>
        </w:rPr>
        <w:t> </w:t>
      </w:r>
      <w:r>
        <w:rPr/>
        <w:t>Interno</w:t>
      </w:r>
      <w:r>
        <w:rPr>
          <w:spacing w:val="-2"/>
        </w:rPr>
        <w:t> </w:t>
      </w:r>
      <w:r>
        <w:rPr/>
        <w:t>do</w:t>
      </w:r>
      <w:r>
        <w:rPr>
          <w:spacing w:val="-2"/>
        </w:rPr>
        <w:t> </w:t>
      </w:r>
      <w:r>
        <w:rPr/>
        <w:t>Município, fala que</w:t>
      </w:r>
      <w:r>
        <w:rPr>
          <w:spacing w:val="-1"/>
        </w:rPr>
        <w:t> </w:t>
      </w:r>
      <w:r>
        <w:rPr/>
        <w:t>através</w:t>
      </w:r>
      <w:r>
        <w:rPr>
          <w:spacing w:val="-1"/>
        </w:rPr>
        <w:t> </w:t>
      </w:r>
      <w:r>
        <w:rPr/>
        <w:t>de um levantamento, a</w:t>
      </w:r>
      <w:r>
        <w:rPr>
          <w:spacing w:val="-1"/>
        </w:rPr>
        <w:t> </w:t>
      </w:r>
      <w:r>
        <w:rPr/>
        <w:t>pedido</w:t>
      </w:r>
      <w:r>
        <w:rPr>
          <w:spacing w:val="-1"/>
        </w:rPr>
        <w:t> </w:t>
      </w:r>
      <w:r>
        <w:rPr/>
        <w:t>do Prefeito Bernardo</w:t>
      </w:r>
      <w:r>
        <w:rPr>
          <w:spacing w:val="-1"/>
        </w:rPr>
        <w:t> </w:t>
      </w:r>
      <w:r>
        <w:rPr/>
        <w:t>Rossi, foi</w:t>
      </w:r>
      <w:r>
        <w:rPr>
          <w:spacing w:val="-2"/>
        </w:rPr>
        <w:t> </w:t>
      </w:r>
      <w:r>
        <w:rPr/>
        <w:t>visto</w:t>
      </w:r>
      <w:r>
        <w:rPr>
          <w:spacing w:val="-1"/>
        </w:rPr>
        <w:t> </w:t>
      </w:r>
      <w:r>
        <w:rPr/>
        <w:t>que as</w:t>
      </w:r>
      <w:r>
        <w:rPr>
          <w:spacing w:val="-1"/>
        </w:rPr>
        <w:t> </w:t>
      </w:r>
      <w:r>
        <w:rPr/>
        <w:t>contas do Município eram enviadas sem o certificado de auditoria e agradece ao Sr.</w:t>
      </w:r>
      <w:r>
        <w:rPr>
          <w:spacing w:val="-1"/>
        </w:rPr>
        <w:t> </w:t>
      </w:r>
      <w:r>
        <w:rPr/>
        <w:t>Aluísio Manzini que tem ajudado muito e, assim, estão conseguindo que cerca de 80 a 90% das contas têm sido enviadas com o certificado de auditoria; fala que teve muitas dificuldades, pois além de mandar a desse ano eles tiveram que fazer o certificado de anos anteriores, conforme o Tribunal foi notificando. Complementa que o sistema de contabilidade do Município é um sistema falho, dificultando assim o trabalho. O Presidente fala que será aberto um processo licitatório de contratação de uma empresa para ser feita a auditoria de 2016, para que se chegue ao fim de 2017, com auditoria de 2016 pronta. O Presidente passa para terceiro item da pauta - Apresentação do relatório trimestral, em cumprimento à portaria nº 519/2011 do MPS – O Presidente passa a palavra para a Sra. Michele Schiffler Forster, servidora do Inpas. Michele cumprimenta a todos e inicia dando ciência aos conselheiros sobre que foi feito das aplicações do primeiro quadrimestre de 2017, diz que o ano foi iniciado com R$ 609.879,72 (seiscentos e nove mil, oitocentos e setenta e nove reais e setenta e dois centavos) em aplicações no quadrimestre, foram feitas aplicações que totalizaram R$ 2.083.000,00 (dois milhões e oitenta e três mil reais) e</w:t>
      </w:r>
    </w:p>
    <w:p>
      <w:pPr>
        <w:pStyle w:val="BodyText"/>
        <w:spacing w:after="0" w:line="360" w:lineRule="auto"/>
        <w:jc w:val="both"/>
        <w:sectPr>
          <w:footerReference w:type="default" r:id="rId5"/>
          <w:type w:val="continuous"/>
          <w:pgSz w:w="11900" w:h="16840"/>
          <w:pgMar w:header="0" w:footer="1483" w:top="1340" w:bottom="1680" w:left="566" w:right="992"/>
          <w:pgNumType w:start="1"/>
        </w:sectPr>
      </w:pPr>
    </w:p>
    <w:p>
      <w:pPr>
        <w:pStyle w:val="BodyText"/>
        <w:spacing w:line="360" w:lineRule="auto" w:before="241"/>
        <w:ind w:left="569" w:right="137"/>
        <w:jc w:val="both"/>
      </w:pPr>
      <w:r>
        <w:rPr/>
        <w:t>resgates que totalizaram R$ 1.927.050.64 (um milhão novecentos e vinte e sete mil cinquenta reais e sessenta e quatro centavos.) fechando assim o quadrimestre com R$ 793.234.63 (setecentos e noventa e três mil duzentos e trinta e quatro reais e sessenta e três centavos.) que renderam</w:t>
      </w:r>
      <w:r>
        <w:rPr>
          <w:spacing w:val="-1"/>
        </w:rPr>
        <w:t> </w:t>
      </w:r>
      <w:r>
        <w:rPr/>
        <w:t>até</w:t>
      </w:r>
      <w:r>
        <w:rPr>
          <w:spacing w:val="-2"/>
        </w:rPr>
        <w:t> </w:t>
      </w:r>
      <w:r>
        <w:rPr/>
        <w:t>o</w:t>
      </w:r>
      <w:r>
        <w:rPr>
          <w:spacing w:val="-2"/>
        </w:rPr>
        <w:t> </w:t>
      </w:r>
      <w:r>
        <w:rPr/>
        <w:t>final</w:t>
      </w:r>
      <w:r>
        <w:rPr>
          <w:spacing w:val="-3"/>
        </w:rPr>
        <w:t> </w:t>
      </w:r>
      <w:r>
        <w:rPr/>
        <w:t>de abril</w:t>
      </w:r>
      <w:r>
        <w:rPr>
          <w:spacing w:val="-1"/>
        </w:rPr>
        <w:t> </w:t>
      </w:r>
      <w:r>
        <w:rPr/>
        <w:t>R$</w:t>
      </w:r>
      <w:r>
        <w:rPr>
          <w:spacing w:val="-2"/>
        </w:rPr>
        <w:t> </w:t>
      </w:r>
      <w:r>
        <w:rPr/>
        <w:t>27.405.55 (vinte e</w:t>
      </w:r>
      <w:r>
        <w:rPr>
          <w:spacing w:val="-2"/>
        </w:rPr>
        <w:t> </w:t>
      </w:r>
      <w:r>
        <w:rPr/>
        <w:t>sete</w:t>
      </w:r>
      <w:r>
        <w:rPr>
          <w:spacing w:val="-2"/>
        </w:rPr>
        <w:t> </w:t>
      </w:r>
      <w:r>
        <w:rPr/>
        <w:t>mil,</w:t>
      </w:r>
      <w:r>
        <w:rPr>
          <w:spacing w:val="-1"/>
        </w:rPr>
        <w:t> </w:t>
      </w:r>
      <w:r>
        <w:rPr/>
        <w:t>quatrocentos</w:t>
      </w:r>
      <w:r>
        <w:rPr>
          <w:spacing w:val="-2"/>
        </w:rPr>
        <w:t> </w:t>
      </w:r>
      <w:r>
        <w:rPr/>
        <w:t>e cinco</w:t>
      </w:r>
      <w:r>
        <w:rPr>
          <w:spacing w:val="-2"/>
        </w:rPr>
        <w:t> </w:t>
      </w:r>
      <w:r>
        <w:rPr/>
        <w:t>reais e</w:t>
      </w:r>
      <w:r>
        <w:rPr>
          <w:spacing w:val="-2"/>
        </w:rPr>
        <w:t> </w:t>
      </w:r>
      <w:r>
        <w:rPr/>
        <w:t>cinquenta e cinco centavos) de retorno das aplicações. Diz que todas as aplicações estão enquadradas na resolução do Banco Central e dentro da política de investimentos, que foi aprovada no fim do ano de 2016. Michele explica como essas aplicações estão divididas: R$ 31.344.63 (trita e um mil, trezentos e quarenta e quatro reais e sessenta e três centavos) em IRFM e R$ 761.890.00 (setecentos e sessenta e um mil e oitocentos e noventa reais) no fundo IRFM1 diz que o comitê optou</w:t>
      </w:r>
      <w:r>
        <w:rPr>
          <w:spacing w:val="27"/>
        </w:rPr>
        <w:t> </w:t>
      </w:r>
      <w:r>
        <w:rPr/>
        <w:t>em</w:t>
      </w:r>
      <w:r>
        <w:rPr>
          <w:spacing w:val="29"/>
        </w:rPr>
        <w:t> </w:t>
      </w:r>
      <w:r>
        <w:rPr/>
        <w:t>trabalhar</w:t>
      </w:r>
      <w:r>
        <w:rPr>
          <w:spacing w:val="27"/>
        </w:rPr>
        <w:t> </w:t>
      </w:r>
      <w:r>
        <w:rPr/>
        <w:t>com</w:t>
      </w:r>
      <w:r>
        <w:rPr>
          <w:spacing w:val="27"/>
        </w:rPr>
        <w:t> </w:t>
      </w:r>
      <w:r>
        <w:rPr/>
        <w:t>o prefixado,</w:t>
      </w:r>
      <w:r>
        <w:rPr>
          <w:spacing w:val="27"/>
        </w:rPr>
        <w:t> </w:t>
      </w:r>
      <w:r>
        <w:rPr/>
        <w:t>sendo</w:t>
      </w:r>
      <w:r>
        <w:rPr>
          <w:spacing w:val="27"/>
        </w:rPr>
        <w:t> </w:t>
      </w:r>
      <w:r>
        <w:rPr/>
        <w:t>a melhor</w:t>
      </w:r>
      <w:r>
        <w:rPr>
          <w:spacing w:val="27"/>
        </w:rPr>
        <w:t> </w:t>
      </w:r>
      <w:r>
        <w:rPr/>
        <w:t>opção no</w:t>
      </w:r>
      <w:r>
        <w:rPr>
          <w:spacing w:val="27"/>
        </w:rPr>
        <w:t> </w:t>
      </w:r>
      <w:r>
        <w:rPr/>
        <w:t>cenário de</w:t>
      </w:r>
      <w:r>
        <w:rPr>
          <w:spacing w:val="27"/>
        </w:rPr>
        <w:t> </w:t>
      </w:r>
      <w:r>
        <w:rPr/>
        <w:t>queda</w:t>
      </w:r>
      <w:r>
        <w:rPr>
          <w:spacing w:val="27"/>
        </w:rPr>
        <w:t> </w:t>
      </w:r>
      <w:r>
        <w:rPr/>
        <w:t>de juros,</w:t>
      </w:r>
      <w:r>
        <w:rPr>
          <w:spacing w:val="27"/>
        </w:rPr>
        <w:t> </w:t>
      </w:r>
      <w:r>
        <w:rPr/>
        <w:t>fala que o Inpas trabalha com o Banco do Brasil e Caixa Econômica Federal e que as aplicações no Banco do Brasil, em 30 de abril, somavam R$ 50.694.13 (cinquenta mil, seiscentos e noventa e quatro reais e treze centavos) e na Caixa Econômica Federal R$ 742.540.50 (setecentos e quarenta e dois mil quinhentos e quarenta reais e cinquenta centavos) complementa que teve um retorno acima da meta e que abril foi fechado com 137,5% do atingimento da meta. Michele agradece a todos e pergunta se algum conselheiro tem alguma dúvida, Dr. Heitor Luiz Maciel Pereira, Secretário de Fazenda pergunta qual é a meta, Michele responde INPC + 6% ao ano. Nada mais havendo, encerra a sua apresentação. O Presidente agradece a Sra. Michele e passa para o próximo item da pauta - entrega do relatório do primeiro quadrimestre de 2017. O relatório</w:t>
      </w:r>
      <w:r>
        <w:rPr>
          <w:spacing w:val="40"/>
        </w:rPr>
        <w:t> </w:t>
      </w:r>
      <w:r>
        <w:rPr/>
        <w:t>é entregue a todos os conselheiros, o presidente complementa que se algum conselheiro tiver alguma dúvida, o Inpas e toda a diretoria estará à disposição para esclarecimentos. O presidente passa para o último item da pauta -</w:t>
      </w:r>
      <w:r>
        <w:rPr>
          <w:spacing w:val="-3"/>
        </w:rPr>
        <w:t> </w:t>
      </w:r>
      <w:r>
        <w:rPr/>
        <w:t>Assuntos gerais - O Presidente fala que foi encaminhado um ofício para a Procuradoria-Geral do Município pedindo para que os processos do Dr. Mauro Fernando Candú e da Dra. Néia Cristina sejam agilizados; em resposta o Dr. Sebastião Médici, Procurador-Geral do Município, pede mais um tempo devido a saída do Dr. Ricardo Castilho da procuradoria, complementa que haverá um outro relator para o caso e que assim que terminarem os relatórios serão encaminhados para a Dra. Simone Bitencourt Baptista. O Presidente complementa que esse item não entrou em pauta por conta do ofício enviado. Dra. Simone Bitencourt</w:t>
      </w:r>
      <w:r>
        <w:rPr>
          <w:spacing w:val="-2"/>
        </w:rPr>
        <w:t> </w:t>
      </w:r>
      <w:r>
        <w:rPr/>
        <w:t>Baptista</w:t>
      </w:r>
      <w:r>
        <w:rPr>
          <w:spacing w:val="-1"/>
        </w:rPr>
        <w:t> </w:t>
      </w:r>
      <w:r>
        <w:rPr/>
        <w:t>pede</w:t>
      </w:r>
      <w:r>
        <w:rPr>
          <w:spacing w:val="-1"/>
        </w:rPr>
        <w:t> </w:t>
      </w:r>
      <w:r>
        <w:rPr/>
        <w:t>a</w:t>
      </w:r>
      <w:r>
        <w:rPr>
          <w:spacing w:val="-1"/>
        </w:rPr>
        <w:t> </w:t>
      </w:r>
      <w:r>
        <w:rPr/>
        <w:t>palavra</w:t>
      </w:r>
      <w:r>
        <w:rPr>
          <w:spacing w:val="-3"/>
        </w:rPr>
        <w:t> </w:t>
      </w:r>
      <w:r>
        <w:rPr/>
        <w:t>e</w:t>
      </w:r>
      <w:r>
        <w:rPr>
          <w:spacing w:val="-1"/>
        </w:rPr>
        <w:t> </w:t>
      </w:r>
      <w:r>
        <w:rPr/>
        <w:t>diz</w:t>
      </w:r>
      <w:r>
        <w:rPr>
          <w:spacing w:val="-1"/>
        </w:rPr>
        <w:t> </w:t>
      </w:r>
      <w:r>
        <w:rPr/>
        <w:t>que</w:t>
      </w:r>
      <w:r>
        <w:rPr>
          <w:spacing w:val="-1"/>
        </w:rPr>
        <w:t> </w:t>
      </w:r>
      <w:r>
        <w:rPr/>
        <w:t>precisa</w:t>
      </w:r>
      <w:r>
        <w:rPr>
          <w:spacing w:val="-1"/>
        </w:rPr>
        <w:t> </w:t>
      </w:r>
      <w:r>
        <w:rPr/>
        <w:t>ter um prazo</w:t>
      </w:r>
      <w:r>
        <w:rPr>
          <w:spacing w:val="-1"/>
        </w:rPr>
        <w:t> </w:t>
      </w:r>
      <w:r>
        <w:rPr/>
        <w:t>determinado,</w:t>
      </w:r>
      <w:r>
        <w:rPr>
          <w:spacing w:val="-2"/>
        </w:rPr>
        <w:t> </w:t>
      </w:r>
      <w:r>
        <w:rPr/>
        <w:t>pois</w:t>
      </w:r>
      <w:r>
        <w:rPr>
          <w:spacing w:val="-1"/>
        </w:rPr>
        <w:t> </w:t>
      </w:r>
      <w:r>
        <w:rPr/>
        <w:t>na</w:t>
      </w:r>
      <w:r>
        <w:rPr>
          <w:spacing w:val="-1"/>
        </w:rPr>
        <w:t> </w:t>
      </w:r>
      <w:r>
        <w:rPr/>
        <w:t>reunião</w:t>
      </w:r>
      <w:r>
        <w:rPr>
          <w:spacing w:val="-1"/>
        </w:rPr>
        <w:t> </w:t>
      </w:r>
      <w:r>
        <w:rPr/>
        <w:t>do mês de março foi votado e por, unanimidade, esse processo seria julgado na reunião do mês de maio, complementa que a procuradoria não providenciou os relatórios no prazo previsto e que deveriam ter sido providenciados, sendo um desprestígio com a decisão que o conselho tomou, pede um pouco mais de consideração por parte da procuradoria, diz que já tinha se organizado</w:t>
      </w:r>
    </w:p>
    <w:p>
      <w:pPr>
        <w:pStyle w:val="BodyText"/>
        <w:spacing w:after="0" w:line="360" w:lineRule="auto"/>
        <w:jc w:val="both"/>
        <w:sectPr>
          <w:headerReference w:type="default" r:id="rId7"/>
          <w:footerReference w:type="default" r:id="rId8"/>
          <w:pgSz w:w="11900" w:h="16840"/>
          <w:pgMar w:header="1134" w:footer="1483" w:top="2140" w:bottom="1680" w:left="566" w:right="992"/>
          <w:pgNumType w:start="35"/>
        </w:sectPr>
      </w:pPr>
    </w:p>
    <w:p>
      <w:pPr>
        <w:pStyle w:val="BodyText"/>
        <w:spacing w:line="360" w:lineRule="auto" w:before="241"/>
        <w:ind w:left="569" w:right="135"/>
        <w:jc w:val="both"/>
      </w:pPr>
      <w:r>
        <w:rPr/>
        <w:t>com o Dr. Ricardo Castilho e com a saída dele, a procuradoria não mandou os relatórios, Sugere que Dr. Sebastião Médici determine um prazo ou o conselho indique outro relator para que seja dada a decisão, seja ela qual for pois essa situação não pode mais se prolongar sem ter uma solução. O Presidente diz que na reunião passada trouxe a conhecimento do conselho um ofício enviado pela Procuradoria Geral alegando não ter tido tempo hábil e que ninguém havia se manifestado. O conselheiro Dr. Fábio Alves Ferreira faz uma sugestão, pede a Dra. Simone Bitencourt</w:t>
      </w:r>
      <w:r>
        <w:rPr>
          <w:spacing w:val="-3"/>
        </w:rPr>
        <w:t> </w:t>
      </w:r>
      <w:r>
        <w:rPr/>
        <w:t>que</w:t>
      </w:r>
      <w:r>
        <w:rPr>
          <w:spacing w:val="-2"/>
        </w:rPr>
        <w:t> </w:t>
      </w:r>
      <w:r>
        <w:rPr/>
        <w:t>entre</w:t>
      </w:r>
      <w:r>
        <w:rPr>
          <w:spacing w:val="-2"/>
        </w:rPr>
        <w:t> </w:t>
      </w:r>
      <w:r>
        <w:rPr/>
        <w:t>em</w:t>
      </w:r>
      <w:r>
        <w:rPr>
          <w:spacing w:val="-1"/>
        </w:rPr>
        <w:t> </w:t>
      </w:r>
      <w:r>
        <w:rPr/>
        <w:t>contato</w:t>
      </w:r>
      <w:r>
        <w:rPr>
          <w:spacing w:val="-4"/>
        </w:rPr>
        <w:t> </w:t>
      </w:r>
      <w:r>
        <w:rPr/>
        <w:t>com</w:t>
      </w:r>
      <w:r>
        <w:rPr>
          <w:spacing w:val="-1"/>
        </w:rPr>
        <w:t> </w:t>
      </w:r>
      <w:r>
        <w:rPr/>
        <w:t>a</w:t>
      </w:r>
      <w:r>
        <w:rPr>
          <w:spacing w:val="-2"/>
        </w:rPr>
        <w:t> </w:t>
      </w:r>
      <w:r>
        <w:rPr/>
        <w:t>procuradoria</w:t>
      </w:r>
      <w:r>
        <w:rPr>
          <w:spacing w:val="-2"/>
        </w:rPr>
        <w:t> </w:t>
      </w:r>
      <w:r>
        <w:rPr/>
        <w:t>para</w:t>
      </w:r>
      <w:r>
        <w:rPr>
          <w:spacing w:val="-4"/>
        </w:rPr>
        <w:t> </w:t>
      </w:r>
      <w:r>
        <w:rPr/>
        <w:t>acertar</w:t>
      </w:r>
      <w:r>
        <w:rPr>
          <w:spacing w:val="-3"/>
        </w:rPr>
        <w:t> </w:t>
      </w:r>
      <w:r>
        <w:rPr/>
        <w:t>a</w:t>
      </w:r>
      <w:r>
        <w:rPr>
          <w:spacing w:val="-2"/>
        </w:rPr>
        <w:t> </w:t>
      </w:r>
      <w:r>
        <w:rPr/>
        <w:t>agenda</w:t>
      </w:r>
      <w:r>
        <w:rPr>
          <w:spacing w:val="-2"/>
        </w:rPr>
        <w:t> </w:t>
      </w:r>
      <w:r>
        <w:rPr/>
        <w:t>e</w:t>
      </w:r>
      <w:r>
        <w:rPr>
          <w:spacing w:val="-2"/>
        </w:rPr>
        <w:t> </w:t>
      </w:r>
      <w:r>
        <w:rPr/>
        <w:t>receber</w:t>
      </w:r>
      <w:r>
        <w:rPr>
          <w:spacing w:val="-1"/>
        </w:rPr>
        <w:t> </w:t>
      </w:r>
      <w:r>
        <w:rPr/>
        <w:t>os</w:t>
      </w:r>
      <w:r>
        <w:rPr>
          <w:spacing w:val="-2"/>
        </w:rPr>
        <w:t> </w:t>
      </w:r>
      <w:r>
        <w:rPr/>
        <w:t>relatórios, para que possa ser feito em tempo a sua revisão e trazer ao conselho com antecedência. Dra. Simone</w:t>
      </w:r>
      <w:r>
        <w:rPr>
          <w:spacing w:val="-2"/>
        </w:rPr>
        <w:t> </w:t>
      </w:r>
      <w:r>
        <w:rPr/>
        <w:t>Bitencourt</w:t>
      </w:r>
      <w:r>
        <w:rPr>
          <w:spacing w:val="-1"/>
        </w:rPr>
        <w:t> </w:t>
      </w:r>
      <w:r>
        <w:rPr/>
        <w:t>diz</w:t>
      </w:r>
      <w:r>
        <w:rPr>
          <w:spacing w:val="-2"/>
        </w:rPr>
        <w:t> </w:t>
      </w:r>
      <w:r>
        <w:rPr/>
        <w:t>que acha</w:t>
      </w:r>
      <w:r>
        <w:rPr>
          <w:spacing w:val="-2"/>
        </w:rPr>
        <w:t> </w:t>
      </w:r>
      <w:r>
        <w:rPr/>
        <w:t>que vai</w:t>
      </w:r>
      <w:r>
        <w:rPr>
          <w:spacing w:val="-1"/>
        </w:rPr>
        <w:t> </w:t>
      </w:r>
      <w:r>
        <w:rPr/>
        <w:t>combinar</w:t>
      </w:r>
      <w:r>
        <w:rPr>
          <w:spacing w:val="-1"/>
        </w:rPr>
        <w:t> </w:t>
      </w:r>
      <w:r>
        <w:rPr/>
        <w:t>com</w:t>
      </w:r>
      <w:r>
        <w:rPr>
          <w:spacing w:val="-1"/>
        </w:rPr>
        <w:t> </w:t>
      </w:r>
      <w:r>
        <w:rPr/>
        <w:t>Dr.</w:t>
      </w:r>
      <w:r>
        <w:rPr>
          <w:spacing w:val="-1"/>
        </w:rPr>
        <w:t> </w:t>
      </w:r>
      <w:r>
        <w:rPr/>
        <w:t>Sebastião Médici</w:t>
      </w:r>
      <w:r>
        <w:rPr>
          <w:spacing w:val="-1"/>
        </w:rPr>
        <w:t> </w:t>
      </w:r>
      <w:r>
        <w:rPr/>
        <w:t>e</w:t>
      </w:r>
      <w:r>
        <w:rPr>
          <w:spacing w:val="-2"/>
        </w:rPr>
        <w:t> </w:t>
      </w:r>
      <w:r>
        <w:rPr/>
        <w:t>que no</w:t>
      </w:r>
      <w:r>
        <w:rPr>
          <w:spacing w:val="-2"/>
        </w:rPr>
        <w:t> </w:t>
      </w:r>
      <w:r>
        <w:rPr/>
        <w:t>dia do</w:t>
      </w:r>
      <w:r>
        <w:rPr>
          <w:spacing w:val="-2"/>
        </w:rPr>
        <w:t> </w:t>
      </w:r>
      <w:r>
        <w:rPr/>
        <w:t>prazo ele dirá que não pode entregar o seu parecer, devido a demanda de trabalho. Dr. Fábio Alves complementa que, está partindo de uma presunção e afirma que o Dr. Sebastião receberá a Dra. Simone Bitencourt, sem problemas para ajustar essa questão. Dra. Simone pergunta se o Dr. Sebastião Médici já fez a indicação do novo suplente. O presidente responde que não e que está aguardando. O Presidente diz que pode definir um prazo para que esse relatório seja entregue, ficando acordado com os conselheiros, dia 10 julho, para poder entrar na pauta da próxima reunião dia 25 julho. O presidente pergunta esse prazo daria para Dra. Simone Bitencourt fazer a sua revisão. Dra. Simone Bitencourt diz que sim, complementa que o Dr. Ricardo Castilho estava muito</w:t>
      </w:r>
      <w:r>
        <w:rPr>
          <w:spacing w:val="-4"/>
        </w:rPr>
        <w:t> </w:t>
      </w:r>
      <w:r>
        <w:rPr/>
        <w:t>atribulado</w:t>
      </w:r>
      <w:r>
        <w:rPr>
          <w:spacing w:val="-2"/>
        </w:rPr>
        <w:t> </w:t>
      </w:r>
      <w:r>
        <w:rPr/>
        <w:t>e</w:t>
      </w:r>
      <w:r>
        <w:rPr>
          <w:spacing w:val="-6"/>
        </w:rPr>
        <w:t> </w:t>
      </w:r>
      <w:r>
        <w:rPr/>
        <w:t>que</w:t>
      </w:r>
      <w:r>
        <w:rPr>
          <w:spacing w:val="-4"/>
        </w:rPr>
        <w:t> </w:t>
      </w:r>
      <w:r>
        <w:rPr/>
        <w:t>em</w:t>
      </w:r>
      <w:r>
        <w:rPr>
          <w:spacing w:val="-3"/>
        </w:rPr>
        <w:t> </w:t>
      </w:r>
      <w:r>
        <w:rPr/>
        <w:t>uma</w:t>
      </w:r>
      <w:r>
        <w:rPr>
          <w:spacing w:val="-6"/>
        </w:rPr>
        <w:t> </w:t>
      </w:r>
      <w:r>
        <w:rPr/>
        <w:t>conversa,</w:t>
      </w:r>
      <w:r>
        <w:rPr>
          <w:spacing w:val="-3"/>
        </w:rPr>
        <w:t> </w:t>
      </w:r>
      <w:r>
        <w:rPr/>
        <w:t>Dr.</w:t>
      </w:r>
      <w:r>
        <w:rPr>
          <w:spacing w:val="-3"/>
        </w:rPr>
        <w:t> </w:t>
      </w:r>
      <w:r>
        <w:rPr/>
        <w:t>Ricardo</w:t>
      </w:r>
      <w:r>
        <w:rPr>
          <w:spacing w:val="-4"/>
        </w:rPr>
        <w:t> </w:t>
      </w:r>
      <w:r>
        <w:rPr/>
        <w:t>Castilho</w:t>
      </w:r>
      <w:r>
        <w:rPr>
          <w:spacing w:val="-2"/>
        </w:rPr>
        <w:t> </w:t>
      </w:r>
      <w:r>
        <w:rPr/>
        <w:t>pede</w:t>
      </w:r>
      <w:r>
        <w:rPr>
          <w:spacing w:val="-4"/>
        </w:rPr>
        <w:t> </w:t>
      </w:r>
      <w:r>
        <w:rPr/>
        <w:t>para</w:t>
      </w:r>
      <w:r>
        <w:rPr>
          <w:spacing w:val="-4"/>
        </w:rPr>
        <w:t> </w:t>
      </w:r>
      <w:r>
        <w:rPr/>
        <w:t>a</w:t>
      </w:r>
      <w:r>
        <w:rPr>
          <w:spacing w:val="-6"/>
        </w:rPr>
        <w:t> </w:t>
      </w:r>
      <w:r>
        <w:rPr/>
        <w:t>Dra.</w:t>
      </w:r>
      <w:r>
        <w:rPr>
          <w:spacing w:val="-3"/>
        </w:rPr>
        <w:t> </w:t>
      </w:r>
      <w:r>
        <w:rPr/>
        <w:t>Simone</w:t>
      </w:r>
      <w:r>
        <w:rPr>
          <w:spacing w:val="-4"/>
        </w:rPr>
        <w:t> </w:t>
      </w:r>
      <w:r>
        <w:rPr/>
        <w:t>Bitencourt fazer os relatórios e a revisão, ficando assim acordado com Dr. Ricardo Castilho. Fala ainda que se o Dr. Sebastião Médici não conseguir entregar os relatórios até a data prevista, que, ela pode fazer os relatórios. O Presidente diz que solicitará um ofício para fazer o encaminhamento dos relatórios até o dia 10 de julho. O Presidente comunica aos conselheiros sobre duas correspondências que foram endereçadas ao CMPP, Arlete Barbosa Valero faz a leitura dos ofícios, referente ao ofício 284/201 e o ofício n° 283/217, solicitando os pagamentos das parcelas de abono permanência. O presidente diz que pediu a Dra. Patrícia Ventura Marinho, Procuradora- Chefe</w:t>
      </w:r>
      <w:r>
        <w:rPr>
          <w:spacing w:val="-5"/>
        </w:rPr>
        <w:t> </w:t>
      </w:r>
      <w:r>
        <w:rPr/>
        <w:t>do</w:t>
      </w:r>
      <w:r>
        <w:rPr>
          <w:spacing w:val="-3"/>
        </w:rPr>
        <w:t> </w:t>
      </w:r>
      <w:r>
        <w:rPr/>
        <w:t>Inpas,</w:t>
      </w:r>
      <w:r>
        <w:rPr>
          <w:spacing w:val="-2"/>
        </w:rPr>
        <w:t> </w:t>
      </w:r>
      <w:r>
        <w:rPr/>
        <w:t>para</w:t>
      </w:r>
      <w:r>
        <w:rPr>
          <w:spacing w:val="-5"/>
        </w:rPr>
        <w:t> </w:t>
      </w:r>
      <w:r>
        <w:rPr/>
        <w:t>entrar</w:t>
      </w:r>
      <w:r>
        <w:rPr>
          <w:spacing w:val="-4"/>
        </w:rPr>
        <w:t> </w:t>
      </w:r>
      <w:r>
        <w:rPr/>
        <w:t>em</w:t>
      </w:r>
      <w:r>
        <w:rPr>
          <w:spacing w:val="-2"/>
        </w:rPr>
        <w:t> </w:t>
      </w:r>
      <w:r>
        <w:rPr/>
        <w:t>contato</w:t>
      </w:r>
      <w:r>
        <w:rPr>
          <w:spacing w:val="-3"/>
        </w:rPr>
        <w:t> </w:t>
      </w:r>
      <w:r>
        <w:rPr/>
        <w:t>com</w:t>
      </w:r>
      <w:r>
        <w:rPr>
          <w:spacing w:val="-2"/>
        </w:rPr>
        <w:t> </w:t>
      </w:r>
      <w:r>
        <w:rPr/>
        <w:t>Dr.</w:t>
      </w:r>
      <w:r>
        <w:rPr>
          <w:spacing w:val="-2"/>
        </w:rPr>
        <w:t> </w:t>
      </w:r>
      <w:r>
        <w:rPr/>
        <w:t>Sebastião</w:t>
      </w:r>
      <w:r>
        <w:rPr>
          <w:spacing w:val="-3"/>
        </w:rPr>
        <w:t> </w:t>
      </w:r>
      <w:r>
        <w:rPr/>
        <w:t>Médici</w:t>
      </w:r>
      <w:r>
        <w:rPr>
          <w:spacing w:val="-4"/>
        </w:rPr>
        <w:t> </w:t>
      </w:r>
      <w:r>
        <w:rPr/>
        <w:t>para</w:t>
      </w:r>
      <w:r>
        <w:rPr>
          <w:spacing w:val="-3"/>
        </w:rPr>
        <w:t> </w:t>
      </w:r>
      <w:r>
        <w:rPr/>
        <w:t>ele</w:t>
      </w:r>
      <w:r>
        <w:rPr>
          <w:spacing w:val="-3"/>
        </w:rPr>
        <w:t> </w:t>
      </w:r>
      <w:r>
        <w:rPr/>
        <w:t>ser</w:t>
      </w:r>
      <w:r>
        <w:rPr>
          <w:spacing w:val="-4"/>
        </w:rPr>
        <w:t> </w:t>
      </w:r>
      <w:r>
        <w:rPr/>
        <w:t>mais</w:t>
      </w:r>
      <w:r>
        <w:rPr>
          <w:spacing w:val="-3"/>
        </w:rPr>
        <w:t> </w:t>
      </w:r>
      <w:r>
        <w:rPr/>
        <w:t>explícito</w:t>
      </w:r>
      <w:r>
        <w:rPr>
          <w:spacing w:val="-3"/>
        </w:rPr>
        <w:t> </w:t>
      </w:r>
      <w:r>
        <w:rPr/>
        <w:t>sobre os ofícios. Dra. Patrícia Ventura Marinho, explica que a parcela do abono permanência é uma parcela que incentiva o servidor a continuar trabalhando e o único órgão que pode fazer o desconto</w:t>
      </w:r>
      <w:r>
        <w:rPr>
          <w:spacing w:val="-2"/>
        </w:rPr>
        <w:t> </w:t>
      </w:r>
      <w:r>
        <w:rPr/>
        <w:t>desse</w:t>
      </w:r>
      <w:r>
        <w:rPr>
          <w:spacing w:val="-2"/>
        </w:rPr>
        <w:t> </w:t>
      </w:r>
      <w:r>
        <w:rPr/>
        <w:t>abono</w:t>
      </w:r>
      <w:r>
        <w:rPr>
          <w:spacing w:val="-2"/>
        </w:rPr>
        <w:t> </w:t>
      </w:r>
      <w:r>
        <w:rPr/>
        <w:t>é</w:t>
      </w:r>
      <w:r>
        <w:rPr>
          <w:spacing w:val="-2"/>
        </w:rPr>
        <w:t> </w:t>
      </w:r>
      <w:r>
        <w:rPr/>
        <w:t>o</w:t>
      </w:r>
      <w:r>
        <w:rPr>
          <w:spacing w:val="-4"/>
        </w:rPr>
        <w:t> </w:t>
      </w:r>
      <w:r>
        <w:rPr/>
        <w:t>próprio</w:t>
      </w:r>
      <w:r>
        <w:rPr>
          <w:spacing w:val="-2"/>
        </w:rPr>
        <w:t> </w:t>
      </w:r>
      <w:r>
        <w:rPr/>
        <w:t>órgão</w:t>
      </w:r>
      <w:r>
        <w:rPr>
          <w:spacing w:val="-2"/>
        </w:rPr>
        <w:t> </w:t>
      </w:r>
      <w:r>
        <w:rPr/>
        <w:t>em</w:t>
      </w:r>
      <w:r>
        <w:rPr>
          <w:spacing w:val="-1"/>
        </w:rPr>
        <w:t> </w:t>
      </w:r>
      <w:r>
        <w:rPr/>
        <w:t>que</w:t>
      </w:r>
      <w:r>
        <w:rPr>
          <w:spacing w:val="-2"/>
        </w:rPr>
        <w:t> </w:t>
      </w:r>
      <w:r>
        <w:rPr/>
        <w:t>o</w:t>
      </w:r>
      <w:r>
        <w:rPr>
          <w:spacing w:val="-4"/>
        </w:rPr>
        <w:t> </w:t>
      </w:r>
      <w:r>
        <w:rPr/>
        <w:t>servidor</w:t>
      </w:r>
      <w:r>
        <w:rPr>
          <w:spacing w:val="-3"/>
        </w:rPr>
        <w:t> </w:t>
      </w:r>
      <w:r>
        <w:rPr/>
        <w:t>esteja</w:t>
      </w:r>
      <w:r>
        <w:rPr>
          <w:spacing w:val="-2"/>
        </w:rPr>
        <w:t> </w:t>
      </w:r>
      <w:r>
        <w:rPr/>
        <w:t>lotado</w:t>
      </w:r>
      <w:r>
        <w:rPr>
          <w:spacing w:val="-2"/>
        </w:rPr>
        <w:t> </w:t>
      </w:r>
      <w:r>
        <w:rPr/>
        <w:t>e</w:t>
      </w:r>
      <w:r>
        <w:rPr>
          <w:spacing w:val="-4"/>
        </w:rPr>
        <w:t> </w:t>
      </w:r>
      <w:r>
        <w:rPr/>
        <w:t>que</w:t>
      </w:r>
      <w:r>
        <w:rPr>
          <w:spacing w:val="-2"/>
        </w:rPr>
        <w:t> </w:t>
      </w:r>
      <w:r>
        <w:rPr/>
        <w:t>não é</w:t>
      </w:r>
      <w:r>
        <w:rPr>
          <w:spacing w:val="-4"/>
        </w:rPr>
        <w:t> </w:t>
      </w:r>
      <w:r>
        <w:rPr/>
        <w:t>recolhimento para o Inpas, complementa que não sabe se houve algum equívoco em encaminhar esses ofícios</w:t>
      </w:r>
    </w:p>
    <w:p>
      <w:pPr>
        <w:pStyle w:val="BodyText"/>
        <w:spacing w:after="0" w:line="360" w:lineRule="auto"/>
        <w:jc w:val="both"/>
        <w:sectPr>
          <w:pgSz w:w="11900" w:h="16840"/>
          <w:pgMar w:header="1134" w:footer="1483" w:top="2140" w:bottom="1680" w:left="566" w:right="992"/>
        </w:sectPr>
      </w:pPr>
    </w:p>
    <w:p>
      <w:pPr>
        <w:pStyle w:val="BodyText"/>
      </w:pPr>
    </w:p>
    <w:p>
      <w:pPr>
        <w:pStyle w:val="BodyText"/>
        <w:spacing w:before="11"/>
      </w:pPr>
    </w:p>
    <w:p>
      <w:pPr>
        <w:pStyle w:val="BodyText"/>
        <w:spacing w:line="360" w:lineRule="auto"/>
        <w:ind w:left="569" w:right="132"/>
        <w:jc w:val="both"/>
      </w:pPr>
      <w:r>
        <w:rPr/>
        <w:t>para</w:t>
      </w:r>
      <w:r>
        <w:rPr>
          <w:spacing w:val="-5"/>
        </w:rPr>
        <w:t> </w:t>
      </w:r>
      <w:r>
        <w:rPr/>
        <w:t>o</w:t>
      </w:r>
      <w:r>
        <w:rPr>
          <w:spacing w:val="-7"/>
        </w:rPr>
        <w:t> </w:t>
      </w:r>
      <w:r>
        <w:rPr/>
        <w:t>CMPP.</w:t>
      </w:r>
      <w:r>
        <w:rPr>
          <w:spacing w:val="-4"/>
        </w:rPr>
        <w:t> </w:t>
      </w:r>
      <w:r>
        <w:rPr/>
        <w:t>O</w:t>
      </w:r>
      <w:r>
        <w:rPr>
          <w:spacing w:val="-6"/>
        </w:rPr>
        <w:t> </w:t>
      </w:r>
      <w:r>
        <w:rPr/>
        <w:t>conselheiro</w:t>
      </w:r>
      <w:r>
        <w:rPr>
          <w:spacing w:val="-7"/>
        </w:rPr>
        <w:t> </w:t>
      </w:r>
      <w:r>
        <w:rPr/>
        <w:t>Sr.</w:t>
      </w:r>
      <w:r>
        <w:rPr>
          <w:spacing w:val="-6"/>
        </w:rPr>
        <w:t> </w:t>
      </w:r>
      <w:r>
        <w:rPr/>
        <w:t>João</w:t>
      </w:r>
      <w:r>
        <w:rPr>
          <w:spacing w:val="-7"/>
        </w:rPr>
        <w:t> </w:t>
      </w:r>
      <w:r>
        <w:rPr/>
        <w:t>Carlos</w:t>
      </w:r>
      <w:r>
        <w:rPr>
          <w:spacing w:val="-7"/>
        </w:rPr>
        <w:t> </w:t>
      </w:r>
      <w:r>
        <w:rPr/>
        <w:t>Reader,</w:t>
      </w:r>
      <w:r>
        <w:rPr>
          <w:spacing w:val="-4"/>
        </w:rPr>
        <w:t> </w:t>
      </w:r>
      <w:r>
        <w:rPr/>
        <w:t>Suplente</w:t>
      </w:r>
      <w:r>
        <w:rPr>
          <w:spacing w:val="-7"/>
        </w:rPr>
        <w:t> </w:t>
      </w:r>
      <w:r>
        <w:rPr/>
        <w:t>do</w:t>
      </w:r>
      <w:r>
        <w:rPr>
          <w:spacing w:val="-7"/>
        </w:rPr>
        <w:t> </w:t>
      </w:r>
      <w:r>
        <w:rPr/>
        <w:t>Secretário</w:t>
      </w:r>
      <w:r>
        <w:rPr>
          <w:spacing w:val="-16"/>
        </w:rPr>
        <w:t> </w:t>
      </w:r>
      <w:r>
        <w:rPr/>
        <w:t>Anderson</w:t>
      </w:r>
      <w:r>
        <w:rPr>
          <w:spacing w:val="-4"/>
        </w:rPr>
        <w:t> </w:t>
      </w:r>
      <w:r>
        <w:rPr/>
        <w:t>Juliano,</w:t>
      </w:r>
      <w:r>
        <w:rPr>
          <w:spacing w:val="-6"/>
        </w:rPr>
        <w:t> </w:t>
      </w:r>
      <w:r>
        <w:rPr/>
        <w:t>diz que estava</w:t>
      </w:r>
      <w:r>
        <w:rPr>
          <w:spacing w:val="-1"/>
        </w:rPr>
        <w:t> </w:t>
      </w:r>
      <w:r>
        <w:rPr/>
        <w:t>tentando</w:t>
      </w:r>
      <w:r>
        <w:rPr>
          <w:spacing w:val="-1"/>
        </w:rPr>
        <w:t> </w:t>
      </w:r>
      <w:r>
        <w:rPr/>
        <w:t>entender o</w:t>
      </w:r>
      <w:r>
        <w:rPr>
          <w:spacing w:val="-1"/>
        </w:rPr>
        <w:t> </w:t>
      </w:r>
      <w:r>
        <w:rPr/>
        <w:t>caso</w:t>
      </w:r>
      <w:r>
        <w:rPr>
          <w:spacing w:val="-1"/>
        </w:rPr>
        <w:t> </w:t>
      </w:r>
      <w:r>
        <w:rPr/>
        <w:t>e a</w:t>
      </w:r>
      <w:r>
        <w:rPr>
          <w:spacing w:val="-1"/>
        </w:rPr>
        <w:t> </w:t>
      </w:r>
      <w:r>
        <w:rPr/>
        <w:t>conclusão</w:t>
      </w:r>
      <w:r>
        <w:rPr>
          <w:spacing w:val="-1"/>
        </w:rPr>
        <w:t> </w:t>
      </w:r>
      <w:r>
        <w:rPr/>
        <w:t>que chegou foi que: a</w:t>
      </w:r>
      <w:r>
        <w:rPr>
          <w:spacing w:val="-1"/>
        </w:rPr>
        <w:t> </w:t>
      </w:r>
      <w:r>
        <w:rPr/>
        <w:t>pessoa tinha condições de se aposentar e deve ter requerido na Prefeitura, e nunca ouve o pagamento e por isso entrou em juízo e solicitou agora que seja devolvido esse abono. O Presidente fala que encaminhou os ofícios para ciência de todos os conselheiros. A Secretária Arlete Barbosa Valero complementa que em resposta, o Conselho diz que, equivocadamente, esses ofícios foram enviados para o CMPP e quem tem que pagar, se for caso de atraso, é a Prefeitura e não o Inpas. O Presidente pergunta</w:t>
      </w:r>
      <w:r>
        <w:rPr>
          <w:spacing w:val="-3"/>
        </w:rPr>
        <w:t> </w:t>
      </w:r>
      <w:r>
        <w:rPr/>
        <w:t>se</w:t>
      </w:r>
      <w:r>
        <w:rPr>
          <w:spacing w:val="-3"/>
        </w:rPr>
        <w:t> </w:t>
      </w:r>
      <w:r>
        <w:rPr/>
        <w:t>alguém</w:t>
      </w:r>
      <w:r>
        <w:rPr>
          <w:spacing w:val="-2"/>
        </w:rPr>
        <w:t> </w:t>
      </w:r>
      <w:r>
        <w:rPr/>
        <w:t>tem</w:t>
      </w:r>
      <w:r>
        <w:rPr>
          <w:spacing w:val="-4"/>
        </w:rPr>
        <w:t> </w:t>
      </w:r>
      <w:r>
        <w:rPr/>
        <w:t>algo</w:t>
      </w:r>
      <w:r>
        <w:rPr>
          <w:spacing w:val="-3"/>
        </w:rPr>
        <w:t> </w:t>
      </w:r>
      <w:r>
        <w:rPr/>
        <w:t>a</w:t>
      </w:r>
      <w:r>
        <w:rPr>
          <w:spacing w:val="-5"/>
        </w:rPr>
        <w:t> </w:t>
      </w:r>
      <w:r>
        <w:rPr/>
        <w:t>dizer,</w:t>
      </w:r>
      <w:r>
        <w:rPr>
          <w:spacing w:val="-2"/>
        </w:rPr>
        <w:t> </w:t>
      </w:r>
      <w:r>
        <w:rPr/>
        <w:t>nada</w:t>
      </w:r>
      <w:r>
        <w:rPr>
          <w:spacing w:val="-3"/>
        </w:rPr>
        <w:t> </w:t>
      </w:r>
      <w:r>
        <w:rPr/>
        <w:t>mais</w:t>
      </w:r>
      <w:r>
        <w:rPr>
          <w:spacing w:val="-3"/>
        </w:rPr>
        <w:t> </w:t>
      </w:r>
      <w:r>
        <w:rPr/>
        <w:t>havendo</w:t>
      </w:r>
      <w:r>
        <w:rPr>
          <w:spacing w:val="-3"/>
        </w:rPr>
        <w:t> </w:t>
      </w:r>
      <w:r>
        <w:rPr/>
        <w:t>a</w:t>
      </w:r>
      <w:r>
        <w:rPr>
          <w:spacing w:val="-5"/>
        </w:rPr>
        <w:t> </w:t>
      </w:r>
      <w:r>
        <w:rPr/>
        <w:t>tratar,</w:t>
      </w:r>
      <w:r>
        <w:rPr>
          <w:spacing w:val="-4"/>
        </w:rPr>
        <w:t> </w:t>
      </w:r>
      <w:r>
        <w:rPr/>
        <w:t>agradece</w:t>
      </w:r>
      <w:r>
        <w:rPr>
          <w:spacing w:val="-1"/>
        </w:rPr>
        <w:t> </w:t>
      </w:r>
      <w:r>
        <w:rPr/>
        <w:t>a</w:t>
      </w:r>
      <w:r>
        <w:rPr>
          <w:spacing w:val="-5"/>
        </w:rPr>
        <w:t> </w:t>
      </w:r>
      <w:r>
        <w:rPr/>
        <w:t>presença</w:t>
      </w:r>
      <w:r>
        <w:rPr>
          <w:spacing w:val="-3"/>
        </w:rPr>
        <w:t> </w:t>
      </w:r>
      <w:r>
        <w:rPr/>
        <w:t>de</w:t>
      </w:r>
      <w:r>
        <w:rPr>
          <w:spacing w:val="-3"/>
        </w:rPr>
        <w:t> </w:t>
      </w:r>
      <w:r>
        <w:rPr/>
        <w:t>todos</w:t>
      </w:r>
      <w:r>
        <w:rPr>
          <w:spacing w:val="-3"/>
        </w:rPr>
        <w:t> </w:t>
      </w:r>
      <w:r>
        <w:rPr/>
        <w:t>e encerra a reunião às 11:15 h. Lavrada a presente</w:t>
      </w:r>
      <w:r>
        <w:rPr>
          <w:spacing w:val="-2"/>
        </w:rPr>
        <w:t> </w:t>
      </w:r>
      <w:r>
        <w:rPr/>
        <w:t>Ata que segue assinada pelos presentes e por mim, Michelle Lopes, quem a digitou.</w:t>
      </w:r>
    </w:p>
    <w:p>
      <w:pPr>
        <w:pStyle w:val="BodyText"/>
        <w:rPr>
          <w:sz w:val="20"/>
        </w:rPr>
      </w:pPr>
    </w:p>
    <w:p>
      <w:pPr>
        <w:pStyle w:val="BodyText"/>
        <w:spacing w:before="174"/>
        <w:rPr>
          <w:sz w:val="20"/>
        </w:rPr>
      </w:pPr>
    </w:p>
    <w:tbl>
      <w:tblPr>
        <w:tblW w:w="0" w:type="auto"/>
        <w:jc w:val="left"/>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6"/>
        <w:gridCol w:w="3402"/>
        <w:gridCol w:w="2995"/>
      </w:tblGrid>
      <w:tr>
        <w:trPr>
          <w:trHeight w:val="513" w:hRule="atLeast"/>
        </w:trPr>
        <w:tc>
          <w:tcPr>
            <w:tcW w:w="3046" w:type="dxa"/>
          </w:tcPr>
          <w:p>
            <w:pPr>
              <w:pStyle w:val="TableParagraph"/>
              <w:spacing w:line="246" w:lineRule="exact" w:before="0"/>
              <w:ind w:left="50"/>
              <w:rPr>
                <w:sz w:val="22"/>
              </w:rPr>
            </w:pPr>
            <w:r>
              <w:rPr>
                <w:sz w:val="22"/>
              </w:rPr>
              <w:t>Arlete</w:t>
            </w:r>
            <w:r>
              <w:rPr>
                <w:spacing w:val="-4"/>
                <w:sz w:val="22"/>
              </w:rPr>
              <w:t> </w:t>
            </w:r>
            <w:r>
              <w:rPr>
                <w:sz w:val="22"/>
              </w:rPr>
              <w:t>Barbosa</w:t>
            </w:r>
            <w:r>
              <w:rPr>
                <w:spacing w:val="-4"/>
                <w:sz w:val="22"/>
              </w:rPr>
              <w:t> </w:t>
            </w:r>
            <w:r>
              <w:rPr>
                <w:spacing w:val="-2"/>
                <w:sz w:val="22"/>
              </w:rPr>
              <w:t>Valero</w:t>
            </w:r>
          </w:p>
        </w:tc>
        <w:tc>
          <w:tcPr>
            <w:tcW w:w="3402" w:type="dxa"/>
          </w:tcPr>
          <w:p>
            <w:pPr>
              <w:pStyle w:val="TableParagraph"/>
              <w:spacing w:line="246" w:lineRule="exact" w:before="0"/>
              <w:ind w:left="290"/>
              <w:rPr>
                <w:sz w:val="22"/>
              </w:rPr>
            </w:pPr>
            <w:r>
              <w:rPr>
                <w:sz w:val="22"/>
              </w:rPr>
              <w:t>Claudia</w:t>
            </w:r>
            <w:r>
              <w:rPr>
                <w:spacing w:val="-4"/>
                <w:sz w:val="22"/>
              </w:rPr>
              <w:t> </w:t>
            </w:r>
            <w:r>
              <w:rPr>
                <w:spacing w:val="-2"/>
                <w:sz w:val="22"/>
              </w:rPr>
              <w:t>Martins</w:t>
            </w:r>
          </w:p>
        </w:tc>
        <w:tc>
          <w:tcPr>
            <w:tcW w:w="2995" w:type="dxa"/>
          </w:tcPr>
          <w:p>
            <w:pPr>
              <w:pStyle w:val="TableParagraph"/>
              <w:spacing w:line="246" w:lineRule="exact" w:before="0"/>
              <w:ind w:left="292"/>
              <w:rPr>
                <w:sz w:val="22"/>
              </w:rPr>
            </w:pPr>
            <w:r>
              <w:rPr>
                <w:sz w:val="22"/>
              </w:rPr>
              <w:t>Eduardo</w:t>
            </w:r>
            <w:r>
              <w:rPr>
                <w:spacing w:val="-3"/>
                <w:sz w:val="22"/>
              </w:rPr>
              <w:t> </w:t>
            </w:r>
            <w:r>
              <w:rPr>
                <w:sz w:val="22"/>
              </w:rPr>
              <w:t>G.</w:t>
            </w:r>
            <w:r>
              <w:rPr>
                <w:spacing w:val="-3"/>
                <w:sz w:val="22"/>
              </w:rPr>
              <w:t> </w:t>
            </w:r>
            <w:r>
              <w:rPr>
                <w:spacing w:val="-2"/>
                <w:sz w:val="22"/>
              </w:rPr>
              <w:t>Barbosa</w:t>
            </w:r>
          </w:p>
        </w:tc>
      </w:tr>
      <w:tr>
        <w:trPr>
          <w:trHeight w:val="787" w:hRule="atLeast"/>
        </w:trPr>
        <w:tc>
          <w:tcPr>
            <w:tcW w:w="3046" w:type="dxa"/>
          </w:tcPr>
          <w:p>
            <w:pPr>
              <w:pStyle w:val="TableParagraph"/>
              <w:spacing w:before="7"/>
              <w:rPr>
                <w:sz w:val="22"/>
              </w:rPr>
            </w:pPr>
          </w:p>
          <w:p>
            <w:pPr>
              <w:pStyle w:val="TableParagraph"/>
              <w:ind w:left="50"/>
              <w:rPr>
                <w:sz w:val="22"/>
              </w:rPr>
            </w:pPr>
            <w:r>
              <w:rPr>
                <w:sz w:val="22"/>
              </w:rPr>
              <w:t>Francisco</w:t>
            </w:r>
            <w:r>
              <w:rPr>
                <w:spacing w:val="-6"/>
                <w:sz w:val="22"/>
              </w:rPr>
              <w:t> </w:t>
            </w:r>
            <w:r>
              <w:rPr>
                <w:spacing w:val="-2"/>
                <w:sz w:val="22"/>
              </w:rPr>
              <w:t>Ecaard</w:t>
            </w:r>
          </w:p>
        </w:tc>
        <w:tc>
          <w:tcPr>
            <w:tcW w:w="3402" w:type="dxa"/>
          </w:tcPr>
          <w:p>
            <w:pPr>
              <w:pStyle w:val="TableParagraph"/>
              <w:spacing w:before="7"/>
              <w:rPr>
                <w:sz w:val="22"/>
              </w:rPr>
            </w:pPr>
          </w:p>
          <w:p>
            <w:pPr>
              <w:pStyle w:val="TableParagraph"/>
              <w:ind w:left="290"/>
              <w:rPr>
                <w:sz w:val="22"/>
              </w:rPr>
            </w:pPr>
            <w:r>
              <w:rPr>
                <w:sz w:val="22"/>
              </w:rPr>
              <w:t>Fernando</w:t>
            </w:r>
            <w:r>
              <w:rPr>
                <w:spacing w:val="-4"/>
                <w:sz w:val="22"/>
              </w:rPr>
              <w:t> </w:t>
            </w:r>
            <w:r>
              <w:rPr>
                <w:sz w:val="22"/>
              </w:rPr>
              <w:t>L.</w:t>
            </w:r>
            <w:r>
              <w:rPr>
                <w:spacing w:val="-2"/>
                <w:sz w:val="22"/>
              </w:rPr>
              <w:t> Fortes</w:t>
            </w:r>
          </w:p>
        </w:tc>
        <w:tc>
          <w:tcPr>
            <w:tcW w:w="2995" w:type="dxa"/>
          </w:tcPr>
          <w:p>
            <w:pPr>
              <w:pStyle w:val="TableParagraph"/>
              <w:spacing w:before="7"/>
              <w:rPr>
                <w:sz w:val="22"/>
              </w:rPr>
            </w:pPr>
          </w:p>
          <w:p>
            <w:pPr>
              <w:pStyle w:val="TableParagraph"/>
              <w:ind w:left="292"/>
              <w:rPr>
                <w:sz w:val="22"/>
              </w:rPr>
            </w:pPr>
            <w:r>
              <w:rPr>
                <w:sz w:val="22"/>
              </w:rPr>
              <w:t>Fábio</w:t>
            </w:r>
            <w:r>
              <w:rPr>
                <w:spacing w:val="-17"/>
                <w:sz w:val="22"/>
              </w:rPr>
              <w:t> </w:t>
            </w:r>
            <w:r>
              <w:rPr>
                <w:sz w:val="22"/>
              </w:rPr>
              <w:t>Alves</w:t>
            </w:r>
            <w:r>
              <w:rPr>
                <w:spacing w:val="-3"/>
                <w:sz w:val="22"/>
              </w:rPr>
              <w:t> </w:t>
            </w:r>
            <w:r>
              <w:rPr>
                <w:spacing w:val="-2"/>
                <w:sz w:val="22"/>
              </w:rPr>
              <w:t>Ferreira</w:t>
            </w:r>
          </w:p>
        </w:tc>
      </w:tr>
      <w:tr>
        <w:trPr>
          <w:trHeight w:val="919" w:hRule="atLeast"/>
        </w:trPr>
        <w:tc>
          <w:tcPr>
            <w:tcW w:w="3046" w:type="dxa"/>
          </w:tcPr>
          <w:p>
            <w:pPr>
              <w:pStyle w:val="TableParagraph"/>
              <w:spacing w:before="12"/>
              <w:rPr>
                <w:sz w:val="22"/>
              </w:rPr>
            </w:pPr>
          </w:p>
          <w:p>
            <w:pPr>
              <w:pStyle w:val="TableParagraph"/>
              <w:ind w:left="50"/>
              <w:rPr>
                <w:sz w:val="22"/>
              </w:rPr>
            </w:pPr>
            <w:r>
              <w:rPr>
                <w:sz w:val="22"/>
              </w:rPr>
              <w:t>Heitor</w:t>
            </w:r>
            <w:r>
              <w:rPr>
                <w:spacing w:val="-4"/>
                <w:sz w:val="22"/>
              </w:rPr>
              <w:t> </w:t>
            </w:r>
            <w:r>
              <w:rPr>
                <w:sz w:val="22"/>
              </w:rPr>
              <w:t>Luiz</w:t>
            </w:r>
            <w:r>
              <w:rPr>
                <w:spacing w:val="-3"/>
                <w:sz w:val="22"/>
              </w:rPr>
              <w:t> </w:t>
            </w:r>
            <w:r>
              <w:rPr>
                <w:sz w:val="22"/>
              </w:rPr>
              <w:t>Maciel</w:t>
            </w:r>
            <w:r>
              <w:rPr>
                <w:spacing w:val="-3"/>
                <w:sz w:val="22"/>
              </w:rPr>
              <w:t> </w:t>
            </w:r>
            <w:r>
              <w:rPr>
                <w:spacing w:val="-2"/>
                <w:sz w:val="22"/>
              </w:rPr>
              <w:t>Pereira</w:t>
            </w:r>
          </w:p>
        </w:tc>
        <w:tc>
          <w:tcPr>
            <w:tcW w:w="3402" w:type="dxa"/>
          </w:tcPr>
          <w:p>
            <w:pPr>
              <w:pStyle w:val="TableParagraph"/>
              <w:spacing w:before="12"/>
              <w:rPr>
                <w:sz w:val="22"/>
              </w:rPr>
            </w:pPr>
          </w:p>
          <w:p>
            <w:pPr>
              <w:pStyle w:val="TableParagraph"/>
              <w:ind w:left="290"/>
              <w:rPr>
                <w:sz w:val="22"/>
              </w:rPr>
            </w:pPr>
            <w:r>
              <w:rPr>
                <w:sz w:val="22"/>
              </w:rPr>
              <w:t>Iris</w:t>
            </w:r>
            <w:r>
              <w:rPr>
                <w:spacing w:val="-3"/>
                <w:sz w:val="22"/>
              </w:rPr>
              <w:t> </w:t>
            </w:r>
            <w:r>
              <w:rPr>
                <w:sz w:val="22"/>
              </w:rPr>
              <w:t>Palma</w:t>
            </w:r>
            <w:r>
              <w:rPr>
                <w:spacing w:val="-3"/>
                <w:sz w:val="22"/>
              </w:rPr>
              <w:t> </w:t>
            </w:r>
            <w:r>
              <w:rPr>
                <w:spacing w:val="-2"/>
                <w:sz w:val="22"/>
              </w:rPr>
              <w:t>Magalhães</w:t>
            </w:r>
          </w:p>
        </w:tc>
        <w:tc>
          <w:tcPr>
            <w:tcW w:w="2995" w:type="dxa"/>
          </w:tcPr>
          <w:p>
            <w:pPr>
              <w:pStyle w:val="TableParagraph"/>
              <w:spacing w:before="12"/>
              <w:rPr>
                <w:sz w:val="22"/>
              </w:rPr>
            </w:pPr>
          </w:p>
          <w:p>
            <w:pPr>
              <w:pStyle w:val="TableParagraph"/>
              <w:ind w:left="292"/>
              <w:rPr>
                <w:sz w:val="22"/>
              </w:rPr>
            </w:pPr>
            <w:r>
              <w:rPr>
                <w:sz w:val="22"/>
              </w:rPr>
              <w:t>João</w:t>
            </w:r>
            <w:r>
              <w:rPr>
                <w:spacing w:val="-3"/>
                <w:sz w:val="22"/>
              </w:rPr>
              <w:t> </w:t>
            </w:r>
            <w:r>
              <w:rPr>
                <w:sz w:val="22"/>
              </w:rPr>
              <w:t>Carlos</w:t>
            </w:r>
            <w:r>
              <w:rPr>
                <w:spacing w:val="-2"/>
                <w:sz w:val="22"/>
              </w:rPr>
              <w:t> Raeder</w:t>
            </w:r>
          </w:p>
        </w:tc>
      </w:tr>
      <w:tr>
        <w:trPr>
          <w:trHeight w:val="1155" w:hRule="atLeast"/>
        </w:trPr>
        <w:tc>
          <w:tcPr>
            <w:tcW w:w="3046" w:type="dxa"/>
          </w:tcPr>
          <w:p>
            <w:pPr>
              <w:pStyle w:val="TableParagraph"/>
              <w:spacing w:before="139"/>
              <w:rPr>
                <w:sz w:val="22"/>
              </w:rPr>
            </w:pPr>
          </w:p>
          <w:p>
            <w:pPr>
              <w:pStyle w:val="TableParagraph"/>
              <w:ind w:left="50"/>
              <w:rPr>
                <w:sz w:val="22"/>
              </w:rPr>
            </w:pPr>
            <w:r>
              <w:rPr>
                <w:spacing w:val="-2"/>
                <w:sz w:val="22"/>
              </w:rPr>
              <w:t>Luiz</w:t>
            </w:r>
            <w:r>
              <w:rPr>
                <w:spacing w:val="-11"/>
                <w:sz w:val="22"/>
              </w:rPr>
              <w:t> </w:t>
            </w:r>
            <w:r>
              <w:rPr>
                <w:spacing w:val="-2"/>
                <w:sz w:val="22"/>
              </w:rPr>
              <w:t>David</w:t>
            </w:r>
            <w:r>
              <w:rPr>
                <w:spacing w:val="-7"/>
                <w:sz w:val="22"/>
              </w:rPr>
              <w:t> </w:t>
            </w:r>
            <w:r>
              <w:rPr>
                <w:spacing w:val="-2"/>
                <w:sz w:val="22"/>
              </w:rPr>
              <w:t>F.</w:t>
            </w:r>
            <w:r>
              <w:rPr>
                <w:spacing w:val="-6"/>
                <w:sz w:val="22"/>
              </w:rPr>
              <w:t> </w:t>
            </w:r>
            <w:r>
              <w:rPr>
                <w:spacing w:val="-2"/>
                <w:sz w:val="22"/>
              </w:rPr>
              <w:t>V.</w:t>
            </w:r>
            <w:r>
              <w:rPr>
                <w:spacing w:val="-13"/>
                <w:sz w:val="22"/>
              </w:rPr>
              <w:t> </w:t>
            </w:r>
            <w:r>
              <w:rPr>
                <w:spacing w:val="-2"/>
                <w:sz w:val="22"/>
              </w:rPr>
              <w:t>Assumpção</w:t>
            </w:r>
          </w:p>
        </w:tc>
        <w:tc>
          <w:tcPr>
            <w:tcW w:w="3402" w:type="dxa"/>
          </w:tcPr>
          <w:p>
            <w:pPr>
              <w:pStyle w:val="TableParagraph"/>
              <w:spacing w:before="139"/>
              <w:rPr>
                <w:sz w:val="22"/>
              </w:rPr>
            </w:pPr>
          </w:p>
          <w:p>
            <w:pPr>
              <w:pStyle w:val="TableParagraph"/>
              <w:ind w:left="350"/>
              <w:rPr>
                <w:sz w:val="22"/>
              </w:rPr>
            </w:pPr>
            <w:r>
              <w:rPr>
                <w:sz w:val="22"/>
              </w:rPr>
              <w:t>Michele</w:t>
            </w:r>
            <w:r>
              <w:rPr>
                <w:spacing w:val="-7"/>
                <w:sz w:val="22"/>
              </w:rPr>
              <w:t> </w:t>
            </w:r>
            <w:r>
              <w:rPr>
                <w:sz w:val="22"/>
              </w:rPr>
              <w:t>Schiffler</w:t>
            </w:r>
            <w:r>
              <w:rPr>
                <w:spacing w:val="-5"/>
                <w:sz w:val="22"/>
              </w:rPr>
              <w:t> </w:t>
            </w:r>
            <w:r>
              <w:rPr>
                <w:spacing w:val="-2"/>
                <w:sz w:val="22"/>
              </w:rPr>
              <w:t>Forster</w:t>
            </w:r>
          </w:p>
        </w:tc>
        <w:tc>
          <w:tcPr>
            <w:tcW w:w="2995" w:type="dxa"/>
          </w:tcPr>
          <w:p>
            <w:pPr>
              <w:pStyle w:val="TableParagraph"/>
              <w:spacing w:before="139"/>
              <w:rPr>
                <w:sz w:val="22"/>
              </w:rPr>
            </w:pPr>
          </w:p>
          <w:p>
            <w:pPr>
              <w:pStyle w:val="TableParagraph"/>
              <w:ind w:left="292"/>
              <w:rPr>
                <w:sz w:val="22"/>
              </w:rPr>
            </w:pPr>
            <w:r>
              <w:rPr>
                <w:sz w:val="22"/>
              </w:rPr>
              <w:t>Michelle</w:t>
            </w:r>
            <w:r>
              <w:rPr>
                <w:spacing w:val="-2"/>
                <w:sz w:val="22"/>
              </w:rPr>
              <w:t> </w:t>
            </w:r>
            <w:r>
              <w:rPr>
                <w:sz w:val="22"/>
              </w:rPr>
              <w:t>Da</w:t>
            </w:r>
            <w:r>
              <w:rPr>
                <w:spacing w:val="-2"/>
                <w:sz w:val="22"/>
              </w:rPr>
              <w:t> </w:t>
            </w:r>
            <w:r>
              <w:rPr>
                <w:sz w:val="22"/>
              </w:rPr>
              <w:t>S.</w:t>
            </w:r>
            <w:r>
              <w:rPr>
                <w:spacing w:val="-1"/>
                <w:sz w:val="22"/>
              </w:rPr>
              <w:t> </w:t>
            </w:r>
            <w:r>
              <w:rPr>
                <w:spacing w:val="-2"/>
                <w:sz w:val="22"/>
              </w:rPr>
              <w:t>Lopes</w:t>
            </w:r>
          </w:p>
        </w:tc>
      </w:tr>
      <w:tr>
        <w:trPr>
          <w:trHeight w:val="755" w:hRule="atLeast"/>
        </w:trPr>
        <w:tc>
          <w:tcPr>
            <w:tcW w:w="3046" w:type="dxa"/>
          </w:tcPr>
          <w:p>
            <w:pPr>
              <w:pStyle w:val="TableParagraph"/>
              <w:spacing w:before="249"/>
              <w:rPr>
                <w:sz w:val="22"/>
              </w:rPr>
            </w:pPr>
          </w:p>
          <w:p>
            <w:pPr>
              <w:pStyle w:val="TableParagraph"/>
              <w:spacing w:line="233" w:lineRule="exact"/>
              <w:ind w:left="50"/>
              <w:rPr>
                <w:sz w:val="22"/>
              </w:rPr>
            </w:pPr>
            <w:r>
              <w:rPr>
                <w:sz w:val="22"/>
              </w:rPr>
              <w:t>Rosane</w:t>
            </w:r>
            <w:r>
              <w:rPr>
                <w:spacing w:val="-3"/>
                <w:sz w:val="22"/>
              </w:rPr>
              <w:t> </w:t>
            </w:r>
            <w:r>
              <w:rPr>
                <w:sz w:val="22"/>
              </w:rPr>
              <w:t>C.</w:t>
            </w:r>
            <w:r>
              <w:rPr>
                <w:spacing w:val="-14"/>
                <w:sz w:val="22"/>
              </w:rPr>
              <w:t> </w:t>
            </w:r>
            <w:r>
              <w:rPr>
                <w:spacing w:val="-2"/>
                <w:sz w:val="22"/>
              </w:rPr>
              <w:t>Amaral</w:t>
            </w:r>
          </w:p>
        </w:tc>
        <w:tc>
          <w:tcPr>
            <w:tcW w:w="3402" w:type="dxa"/>
          </w:tcPr>
          <w:p>
            <w:pPr>
              <w:pStyle w:val="TableParagraph"/>
              <w:spacing w:before="249"/>
              <w:rPr>
                <w:sz w:val="22"/>
              </w:rPr>
            </w:pPr>
          </w:p>
          <w:p>
            <w:pPr>
              <w:pStyle w:val="TableParagraph"/>
              <w:spacing w:line="233" w:lineRule="exact"/>
              <w:ind w:left="290"/>
              <w:rPr>
                <w:sz w:val="22"/>
              </w:rPr>
            </w:pPr>
            <w:r>
              <w:rPr>
                <w:sz w:val="22"/>
              </w:rPr>
              <w:t>Reginaldo</w:t>
            </w:r>
            <w:r>
              <w:rPr>
                <w:spacing w:val="-5"/>
                <w:sz w:val="22"/>
              </w:rPr>
              <w:t> </w:t>
            </w:r>
            <w:r>
              <w:rPr>
                <w:sz w:val="22"/>
              </w:rPr>
              <w:t>Xavier</w:t>
            </w:r>
            <w:r>
              <w:rPr>
                <w:spacing w:val="-4"/>
                <w:sz w:val="22"/>
              </w:rPr>
              <w:t> </w:t>
            </w:r>
            <w:r>
              <w:rPr>
                <w:spacing w:val="-2"/>
                <w:sz w:val="22"/>
              </w:rPr>
              <w:t>Wenceslau</w:t>
            </w:r>
          </w:p>
        </w:tc>
        <w:tc>
          <w:tcPr>
            <w:tcW w:w="2995" w:type="dxa"/>
          </w:tcPr>
          <w:p>
            <w:pPr>
              <w:pStyle w:val="TableParagraph"/>
              <w:spacing w:before="249"/>
              <w:rPr>
                <w:sz w:val="22"/>
              </w:rPr>
            </w:pPr>
          </w:p>
          <w:p>
            <w:pPr>
              <w:pStyle w:val="TableParagraph"/>
              <w:spacing w:line="233" w:lineRule="exact"/>
              <w:ind w:left="292"/>
              <w:rPr>
                <w:sz w:val="22"/>
              </w:rPr>
            </w:pPr>
            <w:r>
              <w:rPr>
                <w:sz w:val="22"/>
              </w:rPr>
              <w:t>Simone</w:t>
            </w:r>
            <w:r>
              <w:rPr>
                <w:spacing w:val="-5"/>
                <w:sz w:val="22"/>
              </w:rPr>
              <w:t> </w:t>
            </w:r>
            <w:r>
              <w:rPr>
                <w:sz w:val="22"/>
              </w:rPr>
              <w:t>Bitencourt</w:t>
            </w:r>
            <w:r>
              <w:rPr>
                <w:spacing w:val="-3"/>
                <w:sz w:val="22"/>
              </w:rPr>
              <w:t> </w:t>
            </w:r>
            <w:r>
              <w:rPr>
                <w:spacing w:val="-2"/>
                <w:sz w:val="22"/>
              </w:rPr>
              <w:t>Baptista</w:t>
            </w:r>
          </w:p>
        </w:tc>
      </w:tr>
    </w:tbl>
    <w:p>
      <w:pPr>
        <w:pStyle w:val="TableParagraph"/>
        <w:spacing w:after="0" w:line="233" w:lineRule="exact"/>
        <w:rPr>
          <w:sz w:val="22"/>
        </w:rPr>
        <w:sectPr>
          <w:pgSz w:w="11900" w:h="16840"/>
          <w:pgMar w:header="1134" w:footer="1483" w:top="2140" w:bottom="1680" w:left="566" w:right="992"/>
        </w:sectPr>
      </w:pPr>
    </w:p>
    <w:p>
      <w:pPr>
        <w:pStyle w:val="BodyText"/>
        <w:spacing w:before="4"/>
        <w:rPr>
          <w:sz w:val="17"/>
        </w:rPr>
      </w:pPr>
    </w:p>
    <w:sectPr>
      <w:headerReference w:type="default" r:id="rId9"/>
      <w:footerReference w:type="default" r:id="rId10"/>
      <w:pgSz w:w="11900" w:h="16840"/>
      <w:pgMar w:header="0" w:footer="1483" w:top="1940" w:bottom="1680" w:left="566"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09504">
              <wp:simplePos x="0" y="0"/>
              <wp:positionH relativeFrom="page">
                <wp:posOffset>2217420</wp:posOffset>
              </wp:positionH>
              <wp:positionV relativeFrom="page">
                <wp:posOffset>9612093</wp:posOffset>
              </wp:positionV>
              <wp:extent cx="3128010" cy="3727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28010" cy="372745"/>
                      </a:xfrm>
                      <a:prstGeom prst="rect">
                        <a:avLst/>
                      </a:prstGeom>
                    </wps:spPr>
                    <wps:txbx>
                      <w:txbxContent>
                        <w:p>
                          <w:pPr>
                            <w:spacing w:before="14"/>
                            <w:ind w:left="1" w:right="0" w:firstLine="0"/>
                            <w:jc w:val="center"/>
                            <w:rPr>
                              <w:sz w:val="16"/>
                            </w:rPr>
                          </w:pPr>
                          <w:r>
                            <w:rPr>
                              <w:sz w:val="16"/>
                            </w:rPr>
                            <w:t>Rua</w:t>
                          </w:r>
                          <w:r>
                            <w:rPr>
                              <w:spacing w:val="-8"/>
                              <w:sz w:val="16"/>
                            </w:rPr>
                            <w:t> </w:t>
                          </w:r>
                          <w:r>
                            <w:rPr>
                              <w:sz w:val="16"/>
                            </w:rPr>
                            <w:t>Dr.</w:t>
                          </w:r>
                          <w:r>
                            <w:rPr>
                              <w:spacing w:val="-12"/>
                              <w:sz w:val="16"/>
                            </w:rPr>
                            <w:t> </w:t>
                          </w:r>
                          <w:r>
                            <w:rPr>
                              <w:sz w:val="16"/>
                            </w:rPr>
                            <w:t>Alencar</w:t>
                          </w:r>
                          <w:r>
                            <w:rPr>
                              <w:spacing w:val="-5"/>
                              <w:sz w:val="16"/>
                            </w:rPr>
                            <w:t> </w:t>
                          </w:r>
                          <w:r>
                            <w:rPr>
                              <w:sz w:val="16"/>
                            </w:rPr>
                            <w:t>Lima</w:t>
                          </w:r>
                          <w:r>
                            <w:rPr>
                              <w:spacing w:val="-6"/>
                              <w:sz w:val="16"/>
                            </w:rPr>
                            <w:t> </w:t>
                          </w:r>
                          <w:r>
                            <w:rPr>
                              <w:sz w:val="16"/>
                            </w:rPr>
                            <w:t>35,</w:t>
                          </w:r>
                          <w:r>
                            <w:rPr>
                              <w:spacing w:val="33"/>
                              <w:sz w:val="16"/>
                            </w:rPr>
                            <w:t> </w:t>
                          </w:r>
                          <w:r>
                            <w:rPr>
                              <w:sz w:val="16"/>
                            </w:rPr>
                            <w:t>Centro</w:t>
                          </w:r>
                          <w:r>
                            <w:rPr>
                              <w:spacing w:val="-6"/>
                              <w:sz w:val="16"/>
                            </w:rPr>
                            <w:t> </w:t>
                          </w:r>
                          <w:r>
                            <w:rPr>
                              <w:sz w:val="16"/>
                            </w:rPr>
                            <w:t>-</w:t>
                          </w:r>
                          <w:r>
                            <w:rPr>
                              <w:spacing w:val="-6"/>
                              <w:sz w:val="16"/>
                            </w:rPr>
                            <w:t> </w:t>
                          </w:r>
                          <w:r>
                            <w:rPr>
                              <w:sz w:val="16"/>
                            </w:rPr>
                            <w:t>Petrópolis</w:t>
                          </w:r>
                          <w:r>
                            <w:rPr>
                              <w:spacing w:val="-7"/>
                              <w:sz w:val="16"/>
                            </w:rPr>
                            <w:t> </w:t>
                          </w:r>
                          <w:r>
                            <w:rPr>
                              <w:sz w:val="16"/>
                            </w:rPr>
                            <w:t>-</w:t>
                          </w:r>
                          <w:r>
                            <w:rPr>
                              <w:spacing w:val="-6"/>
                              <w:sz w:val="16"/>
                            </w:rPr>
                            <w:t> </w:t>
                          </w:r>
                          <w:r>
                            <w:rPr>
                              <w:sz w:val="16"/>
                            </w:rPr>
                            <w:t>RJ</w:t>
                          </w:r>
                          <w:r>
                            <w:rPr>
                              <w:spacing w:val="-7"/>
                              <w:sz w:val="16"/>
                            </w:rPr>
                            <w:t> </w:t>
                          </w:r>
                          <w:r>
                            <w:rPr>
                              <w:sz w:val="16"/>
                            </w:rPr>
                            <w:t>-</w:t>
                          </w:r>
                          <w:r>
                            <w:rPr>
                              <w:spacing w:val="-6"/>
                              <w:sz w:val="16"/>
                            </w:rPr>
                            <w:t> </w:t>
                          </w:r>
                          <w:r>
                            <w:rPr>
                              <w:sz w:val="16"/>
                            </w:rPr>
                            <w:t>CEP.:</w:t>
                          </w:r>
                          <w:r>
                            <w:rPr>
                              <w:spacing w:val="-5"/>
                              <w:sz w:val="16"/>
                            </w:rPr>
                            <w:t> </w:t>
                          </w:r>
                          <w:r>
                            <w:rPr>
                              <w:sz w:val="16"/>
                            </w:rPr>
                            <w:t>25620-050 CNPJ 31.157.589/0001-60 - Tel/Fax: (24) 2220-9200, 2231-1660</w:t>
                          </w:r>
                        </w:p>
                        <w:p>
                          <w:pPr>
                            <w:spacing w:before="0"/>
                            <w:ind w:left="43" w:right="0" w:firstLine="0"/>
                            <w:jc w:val="center"/>
                            <w:rPr>
                              <w:sz w:val="16"/>
                            </w:rPr>
                          </w:pPr>
                          <w:r>
                            <w:rPr>
                              <w:sz w:val="16"/>
                            </w:rPr>
                            <w:t>E-mail:</w:t>
                          </w:r>
                          <w:r>
                            <w:rPr>
                              <w:spacing w:val="-5"/>
                              <w:sz w:val="16"/>
                            </w:rPr>
                            <w:t> </w:t>
                          </w:r>
                          <w:hyperlink r:id="rId1">
                            <w:r>
                              <w:rPr>
                                <w:spacing w:val="-2"/>
                                <w:sz w:val="16"/>
                              </w:rPr>
                              <w:t>gabinete@inpas.rj.gov.br</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4.600006pt;margin-top:756.857788pt;width:246.3pt;height:29.35pt;mso-position-horizontal-relative:page;mso-position-vertical-relative:page;z-index:-15806976" type="#_x0000_t202" id="docshape1" filled="false" stroked="false">
              <v:textbox inset="0,0,0,0">
                <w:txbxContent>
                  <w:p>
                    <w:pPr>
                      <w:spacing w:before="14"/>
                      <w:ind w:left="1" w:right="0" w:firstLine="0"/>
                      <w:jc w:val="center"/>
                      <w:rPr>
                        <w:sz w:val="16"/>
                      </w:rPr>
                    </w:pPr>
                    <w:r>
                      <w:rPr>
                        <w:sz w:val="16"/>
                      </w:rPr>
                      <w:t>Rua</w:t>
                    </w:r>
                    <w:r>
                      <w:rPr>
                        <w:spacing w:val="-8"/>
                        <w:sz w:val="16"/>
                      </w:rPr>
                      <w:t> </w:t>
                    </w:r>
                    <w:r>
                      <w:rPr>
                        <w:sz w:val="16"/>
                      </w:rPr>
                      <w:t>Dr.</w:t>
                    </w:r>
                    <w:r>
                      <w:rPr>
                        <w:spacing w:val="-12"/>
                        <w:sz w:val="16"/>
                      </w:rPr>
                      <w:t> </w:t>
                    </w:r>
                    <w:r>
                      <w:rPr>
                        <w:sz w:val="16"/>
                      </w:rPr>
                      <w:t>Alencar</w:t>
                    </w:r>
                    <w:r>
                      <w:rPr>
                        <w:spacing w:val="-5"/>
                        <w:sz w:val="16"/>
                      </w:rPr>
                      <w:t> </w:t>
                    </w:r>
                    <w:r>
                      <w:rPr>
                        <w:sz w:val="16"/>
                      </w:rPr>
                      <w:t>Lima</w:t>
                    </w:r>
                    <w:r>
                      <w:rPr>
                        <w:spacing w:val="-6"/>
                        <w:sz w:val="16"/>
                      </w:rPr>
                      <w:t> </w:t>
                    </w:r>
                    <w:r>
                      <w:rPr>
                        <w:sz w:val="16"/>
                      </w:rPr>
                      <w:t>35,</w:t>
                    </w:r>
                    <w:r>
                      <w:rPr>
                        <w:spacing w:val="33"/>
                        <w:sz w:val="16"/>
                      </w:rPr>
                      <w:t> </w:t>
                    </w:r>
                    <w:r>
                      <w:rPr>
                        <w:sz w:val="16"/>
                      </w:rPr>
                      <w:t>Centro</w:t>
                    </w:r>
                    <w:r>
                      <w:rPr>
                        <w:spacing w:val="-6"/>
                        <w:sz w:val="16"/>
                      </w:rPr>
                      <w:t> </w:t>
                    </w:r>
                    <w:r>
                      <w:rPr>
                        <w:sz w:val="16"/>
                      </w:rPr>
                      <w:t>-</w:t>
                    </w:r>
                    <w:r>
                      <w:rPr>
                        <w:spacing w:val="-6"/>
                        <w:sz w:val="16"/>
                      </w:rPr>
                      <w:t> </w:t>
                    </w:r>
                    <w:r>
                      <w:rPr>
                        <w:sz w:val="16"/>
                      </w:rPr>
                      <w:t>Petrópolis</w:t>
                    </w:r>
                    <w:r>
                      <w:rPr>
                        <w:spacing w:val="-7"/>
                        <w:sz w:val="16"/>
                      </w:rPr>
                      <w:t> </w:t>
                    </w:r>
                    <w:r>
                      <w:rPr>
                        <w:sz w:val="16"/>
                      </w:rPr>
                      <w:t>-</w:t>
                    </w:r>
                    <w:r>
                      <w:rPr>
                        <w:spacing w:val="-6"/>
                        <w:sz w:val="16"/>
                      </w:rPr>
                      <w:t> </w:t>
                    </w:r>
                    <w:r>
                      <w:rPr>
                        <w:sz w:val="16"/>
                      </w:rPr>
                      <w:t>RJ</w:t>
                    </w:r>
                    <w:r>
                      <w:rPr>
                        <w:spacing w:val="-7"/>
                        <w:sz w:val="16"/>
                      </w:rPr>
                      <w:t> </w:t>
                    </w:r>
                    <w:r>
                      <w:rPr>
                        <w:sz w:val="16"/>
                      </w:rPr>
                      <w:t>-</w:t>
                    </w:r>
                    <w:r>
                      <w:rPr>
                        <w:spacing w:val="-6"/>
                        <w:sz w:val="16"/>
                      </w:rPr>
                      <w:t> </w:t>
                    </w:r>
                    <w:r>
                      <w:rPr>
                        <w:sz w:val="16"/>
                      </w:rPr>
                      <w:t>CEP.:</w:t>
                    </w:r>
                    <w:r>
                      <w:rPr>
                        <w:spacing w:val="-5"/>
                        <w:sz w:val="16"/>
                      </w:rPr>
                      <w:t> </w:t>
                    </w:r>
                    <w:r>
                      <w:rPr>
                        <w:sz w:val="16"/>
                      </w:rPr>
                      <w:t>25620-050 CNPJ 31.157.589/0001-60 - Tel/Fax: (24) 2220-9200, 2231-1660</w:t>
                    </w:r>
                  </w:p>
                  <w:p>
                    <w:pPr>
                      <w:spacing w:before="0"/>
                      <w:ind w:left="43" w:right="0" w:firstLine="0"/>
                      <w:jc w:val="center"/>
                      <w:rPr>
                        <w:sz w:val="16"/>
                      </w:rPr>
                    </w:pPr>
                    <w:r>
                      <w:rPr>
                        <w:sz w:val="16"/>
                      </w:rPr>
                      <w:t>E-mail:</w:t>
                    </w:r>
                    <w:r>
                      <w:rPr>
                        <w:spacing w:val="-5"/>
                        <w:sz w:val="16"/>
                      </w:rPr>
                      <w:t> </w:t>
                    </w:r>
                    <w:hyperlink r:id="rId1">
                      <w:r>
                        <w:rPr>
                          <w:spacing w:val="-2"/>
                          <w:sz w:val="16"/>
                        </w:rPr>
                        <w:t>gabinete@inpas.rj.gov.br</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2064">
              <wp:simplePos x="0" y="0"/>
              <wp:positionH relativeFrom="page">
                <wp:posOffset>2217420</wp:posOffset>
              </wp:positionH>
              <wp:positionV relativeFrom="page">
                <wp:posOffset>9612093</wp:posOffset>
              </wp:positionV>
              <wp:extent cx="3128010" cy="37274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128010" cy="372745"/>
                      </a:xfrm>
                      <a:prstGeom prst="rect">
                        <a:avLst/>
                      </a:prstGeom>
                    </wps:spPr>
                    <wps:txbx>
                      <w:txbxContent>
                        <w:p>
                          <w:pPr>
                            <w:spacing w:before="14"/>
                            <w:ind w:left="1" w:right="0" w:firstLine="0"/>
                            <w:jc w:val="center"/>
                            <w:rPr>
                              <w:sz w:val="16"/>
                            </w:rPr>
                          </w:pPr>
                          <w:r>
                            <w:rPr>
                              <w:sz w:val="16"/>
                            </w:rPr>
                            <w:t>Rua</w:t>
                          </w:r>
                          <w:r>
                            <w:rPr>
                              <w:spacing w:val="-8"/>
                              <w:sz w:val="16"/>
                            </w:rPr>
                            <w:t> </w:t>
                          </w:r>
                          <w:r>
                            <w:rPr>
                              <w:sz w:val="16"/>
                            </w:rPr>
                            <w:t>Dr.</w:t>
                          </w:r>
                          <w:r>
                            <w:rPr>
                              <w:spacing w:val="-12"/>
                              <w:sz w:val="16"/>
                            </w:rPr>
                            <w:t> </w:t>
                          </w:r>
                          <w:r>
                            <w:rPr>
                              <w:sz w:val="16"/>
                            </w:rPr>
                            <w:t>Alencar</w:t>
                          </w:r>
                          <w:r>
                            <w:rPr>
                              <w:spacing w:val="-5"/>
                              <w:sz w:val="16"/>
                            </w:rPr>
                            <w:t> </w:t>
                          </w:r>
                          <w:r>
                            <w:rPr>
                              <w:sz w:val="16"/>
                            </w:rPr>
                            <w:t>Lima</w:t>
                          </w:r>
                          <w:r>
                            <w:rPr>
                              <w:spacing w:val="-6"/>
                              <w:sz w:val="16"/>
                            </w:rPr>
                            <w:t> </w:t>
                          </w:r>
                          <w:r>
                            <w:rPr>
                              <w:sz w:val="16"/>
                            </w:rPr>
                            <w:t>35,</w:t>
                          </w:r>
                          <w:r>
                            <w:rPr>
                              <w:spacing w:val="33"/>
                              <w:sz w:val="16"/>
                            </w:rPr>
                            <w:t> </w:t>
                          </w:r>
                          <w:r>
                            <w:rPr>
                              <w:sz w:val="16"/>
                            </w:rPr>
                            <w:t>Centro</w:t>
                          </w:r>
                          <w:r>
                            <w:rPr>
                              <w:spacing w:val="-6"/>
                              <w:sz w:val="16"/>
                            </w:rPr>
                            <w:t> </w:t>
                          </w:r>
                          <w:r>
                            <w:rPr>
                              <w:sz w:val="16"/>
                            </w:rPr>
                            <w:t>-</w:t>
                          </w:r>
                          <w:r>
                            <w:rPr>
                              <w:spacing w:val="-6"/>
                              <w:sz w:val="16"/>
                            </w:rPr>
                            <w:t> </w:t>
                          </w:r>
                          <w:r>
                            <w:rPr>
                              <w:sz w:val="16"/>
                            </w:rPr>
                            <w:t>Petrópolis</w:t>
                          </w:r>
                          <w:r>
                            <w:rPr>
                              <w:spacing w:val="-7"/>
                              <w:sz w:val="16"/>
                            </w:rPr>
                            <w:t> </w:t>
                          </w:r>
                          <w:r>
                            <w:rPr>
                              <w:sz w:val="16"/>
                            </w:rPr>
                            <w:t>-</w:t>
                          </w:r>
                          <w:r>
                            <w:rPr>
                              <w:spacing w:val="-6"/>
                              <w:sz w:val="16"/>
                            </w:rPr>
                            <w:t> </w:t>
                          </w:r>
                          <w:r>
                            <w:rPr>
                              <w:sz w:val="16"/>
                            </w:rPr>
                            <w:t>RJ</w:t>
                          </w:r>
                          <w:r>
                            <w:rPr>
                              <w:spacing w:val="-7"/>
                              <w:sz w:val="16"/>
                            </w:rPr>
                            <w:t> </w:t>
                          </w:r>
                          <w:r>
                            <w:rPr>
                              <w:sz w:val="16"/>
                            </w:rPr>
                            <w:t>-</w:t>
                          </w:r>
                          <w:r>
                            <w:rPr>
                              <w:spacing w:val="-6"/>
                              <w:sz w:val="16"/>
                            </w:rPr>
                            <w:t> </w:t>
                          </w:r>
                          <w:r>
                            <w:rPr>
                              <w:sz w:val="16"/>
                            </w:rPr>
                            <w:t>CEP.:</w:t>
                          </w:r>
                          <w:r>
                            <w:rPr>
                              <w:spacing w:val="-5"/>
                              <w:sz w:val="16"/>
                            </w:rPr>
                            <w:t> </w:t>
                          </w:r>
                          <w:r>
                            <w:rPr>
                              <w:sz w:val="16"/>
                            </w:rPr>
                            <w:t>25620-050 CNPJ 31.157.589/0001-60 - Tel/Fax: (24) 2220-9200, 2231-1660</w:t>
                          </w:r>
                        </w:p>
                        <w:p>
                          <w:pPr>
                            <w:spacing w:before="0"/>
                            <w:ind w:left="43" w:right="0" w:firstLine="0"/>
                            <w:jc w:val="center"/>
                            <w:rPr>
                              <w:sz w:val="16"/>
                            </w:rPr>
                          </w:pPr>
                          <w:r>
                            <w:rPr>
                              <w:sz w:val="16"/>
                            </w:rPr>
                            <w:t>E-mail:</w:t>
                          </w:r>
                          <w:r>
                            <w:rPr>
                              <w:spacing w:val="-5"/>
                              <w:sz w:val="16"/>
                            </w:rPr>
                            <w:t> </w:t>
                          </w:r>
                          <w:hyperlink r:id="rId1">
                            <w:r>
                              <w:rPr>
                                <w:spacing w:val="-2"/>
                                <w:sz w:val="16"/>
                              </w:rPr>
                              <w:t>gabinete@inpas.rj.gov.br</w:t>
                            </w:r>
                          </w:hyperlink>
                        </w:p>
                      </w:txbxContent>
                    </wps:txbx>
                    <wps:bodyPr wrap="square" lIns="0" tIns="0" rIns="0" bIns="0" rtlCol="0">
                      <a:noAutofit/>
                    </wps:bodyPr>
                  </wps:wsp>
                </a:graphicData>
              </a:graphic>
            </wp:anchor>
          </w:drawing>
        </mc:Choice>
        <mc:Fallback>
          <w:pict>
            <v:shape style="position:absolute;margin-left:174.600006pt;margin-top:756.857788pt;width:246.3pt;height:29.35pt;mso-position-horizontal-relative:page;mso-position-vertical-relative:page;z-index:-15804416" type="#_x0000_t202" id="docshape5" filled="false" stroked="false">
              <v:textbox inset="0,0,0,0">
                <w:txbxContent>
                  <w:p>
                    <w:pPr>
                      <w:spacing w:before="14"/>
                      <w:ind w:left="1" w:right="0" w:firstLine="0"/>
                      <w:jc w:val="center"/>
                      <w:rPr>
                        <w:sz w:val="16"/>
                      </w:rPr>
                    </w:pPr>
                    <w:r>
                      <w:rPr>
                        <w:sz w:val="16"/>
                      </w:rPr>
                      <w:t>Rua</w:t>
                    </w:r>
                    <w:r>
                      <w:rPr>
                        <w:spacing w:val="-8"/>
                        <w:sz w:val="16"/>
                      </w:rPr>
                      <w:t> </w:t>
                    </w:r>
                    <w:r>
                      <w:rPr>
                        <w:sz w:val="16"/>
                      </w:rPr>
                      <w:t>Dr.</w:t>
                    </w:r>
                    <w:r>
                      <w:rPr>
                        <w:spacing w:val="-12"/>
                        <w:sz w:val="16"/>
                      </w:rPr>
                      <w:t> </w:t>
                    </w:r>
                    <w:r>
                      <w:rPr>
                        <w:sz w:val="16"/>
                      </w:rPr>
                      <w:t>Alencar</w:t>
                    </w:r>
                    <w:r>
                      <w:rPr>
                        <w:spacing w:val="-5"/>
                        <w:sz w:val="16"/>
                      </w:rPr>
                      <w:t> </w:t>
                    </w:r>
                    <w:r>
                      <w:rPr>
                        <w:sz w:val="16"/>
                      </w:rPr>
                      <w:t>Lima</w:t>
                    </w:r>
                    <w:r>
                      <w:rPr>
                        <w:spacing w:val="-6"/>
                        <w:sz w:val="16"/>
                      </w:rPr>
                      <w:t> </w:t>
                    </w:r>
                    <w:r>
                      <w:rPr>
                        <w:sz w:val="16"/>
                      </w:rPr>
                      <w:t>35,</w:t>
                    </w:r>
                    <w:r>
                      <w:rPr>
                        <w:spacing w:val="33"/>
                        <w:sz w:val="16"/>
                      </w:rPr>
                      <w:t> </w:t>
                    </w:r>
                    <w:r>
                      <w:rPr>
                        <w:sz w:val="16"/>
                      </w:rPr>
                      <w:t>Centro</w:t>
                    </w:r>
                    <w:r>
                      <w:rPr>
                        <w:spacing w:val="-6"/>
                        <w:sz w:val="16"/>
                      </w:rPr>
                      <w:t> </w:t>
                    </w:r>
                    <w:r>
                      <w:rPr>
                        <w:sz w:val="16"/>
                      </w:rPr>
                      <w:t>-</w:t>
                    </w:r>
                    <w:r>
                      <w:rPr>
                        <w:spacing w:val="-6"/>
                        <w:sz w:val="16"/>
                      </w:rPr>
                      <w:t> </w:t>
                    </w:r>
                    <w:r>
                      <w:rPr>
                        <w:sz w:val="16"/>
                      </w:rPr>
                      <w:t>Petrópolis</w:t>
                    </w:r>
                    <w:r>
                      <w:rPr>
                        <w:spacing w:val="-7"/>
                        <w:sz w:val="16"/>
                      </w:rPr>
                      <w:t> </w:t>
                    </w:r>
                    <w:r>
                      <w:rPr>
                        <w:sz w:val="16"/>
                      </w:rPr>
                      <w:t>-</w:t>
                    </w:r>
                    <w:r>
                      <w:rPr>
                        <w:spacing w:val="-6"/>
                        <w:sz w:val="16"/>
                      </w:rPr>
                      <w:t> </w:t>
                    </w:r>
                    <w:r>
                      <w:rPr>
                        <w:sz w:val="16"/>
                      </w:rPr>
                      <w:t>RJ</w:t>
                    </w:r>
                    <w:r>
                      <w:rPr>
                        <w:spacing w:val="-7"/>
                        <w:sz w:val="16"/>
                      </w:rPr>
                      <w:t> </w:t>
                    </w:r>
                    <w:r>
                      <w:rPr>
                        <w:sz w:val="16"/>
                      </w:rPr>
                      <w:t>-</w:t>
                    </w:r>
                    <w:r>
                      <w:rPr>
                        <w:spacing w:val="-6"/>
                        <w:sz w:val="16"/>
                      </w:rPr>
                      <w:t> </w:t>
                    </w:r>
                    <w:r>
                      <w:rPr>
                        <w:sz w:val="16"/>
                      </w:rPr>
                      <w:t>CEP.:</w:t>
                    </w:r>
                    <w:r>
                      <w:rPr>
                        <w:spacing w:val="-5"/>
                        <w:sz w:val="16"/>
                      </w:rPr>
                      <w:t> </w:t>
                    </w:r>
                    <w:r>
                      <w:rPr>
                        <w:sz w:val="16"/>
                      </w:rPr>
                      <w:t>25620-050 CNPJ 31.157.589/0001-60 - Tel/Fax: (24) 2220-9200, 2231-1660</w:t>
                    </w:r>
                  </w:p>
                  <w:p>
                    <w:pPr>
                      <w:spacing w:before="0"/>
                      <w:ind w:left="43" w:right="0" w:firstLine="0"/>
                      <w:jc w:val="center"/>
                      <w:rPr>
                        <w:sz w:val="16"/>
                      </w:rPr>
                    </w:pPr>
                    <w:r>
                      <w:rPr>
                        <w:sz w:val="16"/>
                      </w:rPr>
                      <w:t>E-mail:</w:t>
                    </w:r>
                    <w:r>
                      <w:rPr>
                        <w:spacing w:val="-5"/>
                        <w:sz w:val="16"/>
                      </w:rPr>
                      <w:t> </w:t>
                    </w:r>
                    <w:hyperlink r:id="rId1">
                      <w:r>
                        <w:rPr>
                          <w:spacing w:val="-2"/>
                          <w:sz w:val="16"/>
                        </w:rPr>
                        <w:t>gabinete@inpas.rj.gov.br</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2576">
              <wp:simplePos x="0" y="0"/>
              <wp:positionH relativeFrom="page">
                <wp:posOffset>2217420</wp:posOffset>
              </wp:positionH>
              <wp:positionV relativeFrom="page">
                <wp:posOffset>9612093</wp:posOffset>
              </wp:positionV>
              <wp:extent cx="3128010" cy="3727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128010" cy="372745"/>
                      </a:xfrm>
                      <a:prstGeom prst="rect">
                        <a:avLst/>
                      </a:prstGeom>
                    </wps:spPr>
                    <wps:txbx>
                      <w:txbxContent>
                        <w:p>
                          <w:pPr>
                            <w:spacing w:before="14"/>
                            <w:ind w:left="1" w:right="0" w:firstLine="0"/>
                            <w:jc w:val="center"/>
                            <w:rPr>
                              <w:sz w:val="16"/>
                            </w:rPr>
                          </w:pPr>
                          <w:r>
                            <w:rPr>
                              <w:sz w:val="16"/>
                            </w:rPr>
                            <w:t>Rua</w:t>
                          </w:r>
                          <w:r>
                            <w:rPr>
                              <w:spacing w:val="-8"/>
                              <w:sz w:val="16"/>
                            </w:rPr>
                            <w:t> </w:t>
                          </w:r>
                          <w:r>
                            <w:rPr>
                              <w:sz w:val="16"/>
                            </w:rPr>
                            <w:t>Dr.</w:t>
                          </w:r>
                          <w:r>
                            <w:rPr>
                              <w:spacing w:val="-12"/>
                              <w:sz w:val="16"/>
                            </w:rPr>
                            <w:t> </w:t>
                          </w:r>
                          <w:r>
                            <w:rPr>
                              <w:sz w:val="16"/>
                            </w:rPr>
                            <w:t>Alencar</w:t>
                          </w:r>
                          <w:r>
                            <w:rPr>
                              <w:spacing w:val="-5"/>
                              <w:sz w:val="16"/>
                            </w:rPr>
                            <w:t> </w:t>
                          </w:r>
                          <w:r>
                            <w:rPr>
                              <w:sz w:val="16"/>
                            </w:rPr>
                            <w:t>Lima</w:t>
                          </w:r>
                          <w:r>
                            <w:rPr>
                              <w:spacing w:val="-6"/>
                              <w:sz w:val="16"/>
                            </w:rPr>
                            <w:t> </w:t>
                          </w:r>
                          <w:r>
                            <w:rPr>
                              <w:sz w:val="16"/>
                            </w:rPr>
                            <w:t>35,</w:t>
                          </w:r>
                          <w:r>
                            <w:rPr>
                              <w:spacing w:val="33"/>
                              <w:sz w:val="16"/>
                            </w:rPr>
                            <w:t> </w:t>
                          </w:r>
                          <w:r>
                            <w:rPr>
                              <w:sz w:val="16"/>
                            </w:rPr>
                            <w:t>Centro</w:t>
                          </w:r>
                          <w:r>
                            <w:rPr>
                              <w:spacing w:val="-6"/>
                              <w:sz w:val="16"/>
                            </w:rPr>
                            <w:t> </w:t>
                          </w:r>
                          <w:r>
                            <w:rPr>
                              <w:sz w:val="16"/>
                            </w:rPr>
                            <w:t>-</w:t>
                          </w:r>
                          <w:r>
                            <w:rPr>
                              <w:spacing w:val="-6"/>
                              <w:sz w:val="16"/>
                            </w:rPr>
                            <w:t> </w:t>
                          </w:r>
                          <w:r>
                            <w:rPr>
                              <w:sz w:val="16"/>
                            </w:rPr>
                            <w:t>Petrópolis</w:t>
                          </w:r>
                          <w:r>
                            <w:rPr>
                              <w:spacing w:val="-7"/>
                              <w:sz w:val="16"/>
                            </w:rPr>
                            <w:t> </w:t>
                          </w:r>
                          <w:r>
                            <w:rPr>
                              <w:sz w:val="16"/>
                            </w:rPr>
                            <w:t>-</w:t>
                          </w:r>
                          <w:r>
                            <w:rPr>
                              <w:spacing w:val="-6"/>
                              <w:sz w:val="16"/>
                            </w:rPr>
                            <w:t> </w:t>
                          </w:r>
                          <w:r>
                            <w:rPr>
                              <w:sz w:val="16"/>
                            </w:rPr>
                            <w:t>RJ</w:t>
                          </w:r>
                          <w:r>
                            <w:rPr>
                              <w:spacing w:val="-7"/>
                              <w:sz w:val="16"/>
                            </w:rPr>
                            <w:t> </w:t>
                          </w:r>
                          <w:r>
                            <w:rPr>
                              <w:sz w:val="16"/>
                            </w:rPr>
                            <w:t>-</w:t>
                          </w:r>
                          <w:r>
                            <w:rPr>
                              <w:spacing w:val="-6"/>
                              <w:sz w:val="16"/>
                            </w:rPr>
                            <w:t> </w:t>
                          </w:r>
                          <w:r>
                            <w:rPr>
                              <w:sz w:val="16"/>
                            </w:rPr>
                            <w:t>CEP.:</w:t>
                          </w:r>
                          <w:r>
                            <w:rPr>
                              <w:spacing w:val="-5"/>
                              <w:sz w:val="16"/>
                            </w:rPr>
                            <w:t> </w:t>
                          </w:r>
                          <w:r>
                            <w:rPr>
                              <w:sz w:val="16"/>
                            </w:rPr>
                            <w:t>25620-050 CNPJ 31.157.589/0001-60 - Tel/Fax: (24) 2220-9200, 2231-1660</w:t>
                          </w:r>
                        </w:p>
                        <w:p>
                          <w:pPr>
                            <w:spacing w:before="0"/>
                            <w:ind w:left="43" w:right="0" w:firstLine="0"/>
                            <w:jc w:val="center"/>
                            <w:rPr>
                              <w:sz w:val="16"/>
                            </w:rPr>
                          </w:pPr>
                          <w:r>
                            <w:rPr>
                              <w:sz w:val="16"/>
                            </w:rPr>
                            <w:t>E-mail:</w:t>
                          </w:r>
                          <w:r>
                            <w:rPr>
                              <w:spacing w:val="-5"/>
                              <w:sz w:val="16"/>
                            </w:rPr>
                            <w:t> </w:t>
                          </w:r>
                          <w:hyperlink r:id="rId1">
                            <w:r>
                              <w:rPr>
                                <w:spacing w:val="-2"/>
                                <w:sz w:val="16"/>
                              </w:rPr>
                              <w:t>gabinete@inpas.rj.gov.br</w:t>
                            </w:r>
                          </w:hyperlink>
                        </w:p>
                      </w:txbxContent>
                    </wps:txbx>
                    <wps:bodyPr wrap="square" lIns="0" tIns="0" rIns="0" bIns="0" rtlCol="0">
                      <a:noAutofit/>
                    </wps:bodyPr>
                  </wps:wsp>
                </a:graphicData>
              </a:graphic>
            </wp:anchor>
          </w:drawing>
        </mc:Choice>
        <mc:Fallback>
          <w:pict>
            <v:shape style="position:absolute;margin-left:174.600006pt;margin-top:756.857788pt;width:246.3pt;height:29.35pt;mso-position-horizontal-relative:page;mso-position-vertical-relative:page;z-index:-15803904" type="#_x0000_t202" id="docshape6" filled="false" stroked="false">
              <v:textbox inset="0,0,0,0">
                <w:txbxContent>
                  <w:p>
                    <w:pPr>
                      <w:spacing w:before="14"/>
                      <w:ind w:left="1" w:right="0" w:firstLine="0"/>
                      <w:jc w:val="center"/>
                      <w:rPr>
                        <w:sz w:val="16"/>
                      </w:rPr>
                    </w:pPr>
                    <w:r>
                      <w:rPr>
                        <w:sz w:val="16"/>
                      </w:rPr>
                      <w:t>Rua</w:t>
                    </w:r>
                    <w:r>
                      <w:rPr>
                        <w:spacing w:val="-8"/>
                        <w:sz w:val="16"/>
                      </w:rPr>
                      <w:t> </w:t>
                    </w:r>
                    <w:r>
                      <w:rPr>
                        <w:sz w:val="16"/>
                      </w:rPr>
                      <w:t>Dr.</w:t>
                    </w:r>
                    <w:r>
                      <w:rPr>
                        <w:spacing w:val="-12"/>
                        <w:sz w:val="16"/>
                      </w:rPr>
                      <w:t> </w:t>
                    </w:r>
                    <w:r>
                      <w:rPr>
                        <w:sz w:val="16"/>
                      </w:rPr>
                      <w:t>Alencar</w:t>
                    </w:r>
                    <w:r>
                      <w:rPr>
                        <w:spacing w:val="-5"/>
                        <w:sz w:val="16"/>
                      </w:rPr>
                      <w:t> </w:t>
                    </w:r>
                    <w:r>
                      <w:rPr>
                        <w:sz w:val="16"/>
                      </w:rPr>
                      <w:t>Lima</w:t>
                    </w:r>
                    <w:r>
                      <w:rPr>
                        <w:spacing w:val="-6"/>
                        <w:sz w:val="16"/>
                      </w:rPr>
                      <w:t> </w:t>
                    </w:r>
                    <w:r>
                      <w:rPr>
                        <w:sz w:val="16"/>
                      </w:rPr>
                      <w:t>35,</w:t>
                    </w:r>
                    <w:r>
                      <w:rPr>
                        <w:spacing w:val="33"/>
                        <w:sz w:val="16"/>
                      </w:rPr>
                      <w:t> </w:t>
                    </w:r>
                    <w:r>
                      <w:rPr>
                        <w:sz w:val="16"/>
                      </w:rPr>
                      <w:t>Centro</w:t>
                    </w:r>
                    <w:r>
                      <w:rPr>
                        <w:spacing w:val="-6"/>
                        <w:sz w:val="16"/>
                      </w:rPr>
                      <w:t> </w:t>
                    </w:r>
                    <w:r>
                      <w:rPr>
                        <w:sz w:val="16"/>
                      </w:rPr>
                      <w:t>-</w:t>
                    </w:r>
                    <w:r>
                      <w:rPr>
                        <w:spacing w:val="-6"/>
                        <w:sz w:val="16"/>
                      </w:rPr>
                      <w:t> </w:t>
                    </w:r>
                    <w:r>
                      <w:rPr>
                        <w:sz w:val="16"/>
                      </w:rPr>
                      <w:t>Petrópolis</w:t>
                    </w:r>
                    <w:r>
                      <w:rPr>
                        <w:spacing w:val="-7"/>
                        <w:sz w:val="16"/>
                      </w:rPr>
                      <w:t> </w:t>
                    </w:r>
                    <w:r>
                      <w:rPr>
                        <w:sz w:val="16"/>
                      </w:rPr>
                      <w:t>-</w:t>
                    </w:r>
                    <w:r>
                      <w:rPr>
                        <w:spacing w:val="-6"/>
                        <w:sz w:val="16"/>
                      </w:rPr>
                      <w:t> </w:t>
                    </w:r>
                    <w:r>
                      <w:rPr>
                        <w:sz w:val="16"/>
                      </w:rPr>
                      <w:t>RJ</w:t>
                    </w:r>
                    <w:r>
                      <w:rPr>
                        <w:spacing w:val="-7"/>
                        <w:sz w:val="16"/>
                      </w:rPr>
                      <w:t> </w:t>
                    </w:r>
                    <w:r>
                      <w:rPr>
                        <w:sz w:val="16"/>
                      </w:rPr>
                      <w:t>-</w:t>
                    </w:r>
                    <w:r>
                      <w:rPr>
                        <w:spacing w:val="-6"/>
                        <w:sz w:val="16"/>
                      </w:rPr>
                      <w:t> </w:t>
                    </w:r>
                    <w:r>
                      <w:rPr>
                        <w:sz w:val="16"/>
                      </w:rPr>
                      <w:t>CEP.:</w:t>
                    </w:r>
                    <w:r>
                      <w:rPr>
                        <w:spacing w:val="-5"/>
                        <w:sz w:val="16"/>
                      </w:rPr>
                      <w:t> </w:t>
                    </w:r>
                    <w:r>
                      <w:rPr>
                        <w:sz w:val="16"/>
                      </w:rPr>
                      <w:t>25620-050 CNPJ 31.157.589/0001-60 - Tel/Fax: (24) 2220-9200, 2231-1660</w:t>
                    </w:r>
                  </w:p>
                  <w:p>
                    <w:pPr>
                      <w:spacing w:before="0"/>
                      <w:ind w:left="43" w:right="0" w:firstLine="0"/>
                      <w:jc w:val="center"/>
                      <w:rPr>
                        <w:sz w:val="16"/>
                      </w:rPr>
                    </w:pPr>
                    <w:r>
                      <w:rPr>
                        <w:sz w:val="16"/>
                      </w:rPr>
                      <w:t>E-mail:</w:t>
                    </w:r>
                    <w:r>
                      <w:rPr>
                        <w:spacing w:val="-5"/>
                        <w:sz w:val="16"/>
                      </w:rPr>
                      <w:t> </w:t>
                    </w:r>
                    <w:hyperlink r:id="rId1">
                      <w:r>
                        <w:rPr>
                          <w:spacing w:val="-2"/>
                          <w:sz w:val="16"/>
                        </w:rPr>
                        <w:t>gabinete@inpas.rj.gov.br</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10016">
          <wp:simplePos x="0" y="0"/>
          <wp:positionH relativeFrom="page">
            <wp:posOffset>764540</wp:posOffset>
          </wp:positionH>
          <wp:positionV relativeFrom="page">
            <wp:posOffset>720090</wp:posOffset>
          </wp:positionV>
          <wp:extent cx="1282699" cy="44577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1282699" cy="44577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10528">
              <wp:simplePos x="0" y="0"/>
              <wp:positionH relativeFrom="page">
                <wp:posOffset>2193289</wp:posOffset>
              </wp:positionH>
              <wp:positionV relativeFrom="page">
                <wp:posOffset>711733</wp:posOffset>
              </wp:positionV>
              <wp:extent cx="3071495" cy="1816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71495" cy="181610"/>
                      </a:xfrm>
                      <a:prstGeom prst="rect">
                        <a:avLst/>
                      </a:prstGeom>
                    </wps:spPr>
                    <wps:txbx>
                      <w:txbxContent>
                        <w:p>
                          <w:pPr>
                            <w:spacing w:before="13"/>
                            <w:ind w:left="20" w:right="0" w:firstLine="0"/>
                            <w:jc w:val="left"/>
                            <w:rPr>
                              <w:rFonts w:ascii="Arial" w:hAnsi="Arial"/>
                              <w:b/>
                              <w:sz w:val="22"/>
                            </w:rPr>
                          </w:pPr>
                          <w:r>
                            <w:rPr>
                              <w:rFonts w:ascii="Arial" w:hAnsi="Arial"/>
                              <w:b/>
                              <w:sz w:val="22"/>
                            </w:rPr>
                            <w:t>CONSELHO</w:t>
                          </w:r>
                          <w:r>
                            <w:rPr>
                              <w:rFonts w:ascii="Arial" w:hAnsi="Arial"/>
                              <w:b/>
                              <w:spacing w:val="-9"/>
                              <w:sz w:val="22"/>
                            </w:rPr>
                            <w:t> </w:t>
                          </w:r>
                          <w:r>
                            <w:rPr>
                              <w:rFonts w:ascii="Arial" w:hAnsi="Arial"/>
                              <w:b/>
                              <w:sz w:val="22"/>
                            </w:rPr>
                            <w:t>MUNICIPAL</w:t>
                          </w:r>
                          <w:r>
                            <w:rPr>
                              <w:rFonts w:ascii="Arial" w:hAnsi="Arial"/>
                              <w:b/>
                              <w:spacing w:val="-12"/>
                              <w:sz w:val="22"/>
                            </w:rPr>
                            <w:t> </w:t>
                          </w:r>
                          <w:r>
                            <w:rPr>
                              <w:rFonts w:ascii="Arial" w:hAnsi="Arial"/>
                              <w:b/>
                              <w:sz w:val="22"/>
                            </w:rPr>
                            <w:t>DE</w:t>
                          </w:r>
                          <w:r>
                            <w:rPr>
                              <w:rFonts w:ascii="Arial" w:hAnsi="Arial"/>
                              <w:b/>
                              <w:spacing w:val="-7"/>
                              <w:sz w:val="22"/>
                            </w:rPr>
                            <w:t> </w:t>
                          </w:r>
                          <w:r>
                            <w:rPr>
                              <w:rFonts w:ascii="Arial" w:hAnsi="Arial"/>
                              <w:b/>
                              <w:sz w:val="22"/>
                            </w:rPr>
                            <w:t>PREVIDÊNCIA</w:t>
                          </w:r>
                          <w:r>
                            <w:rPr>
                              <w:rFonts w:ascii="Arial" w:hAnsi="Arial"/>
                              <w:b/>
                              <w:spacing w:val="-15"/>
                              <w:sz w:val="22"/>
                            </w:rPr>
                            <w:t> </w:t>
                          </w:r>
                          <w:r>
                            <w:rPr>
                              <w:rFonts w:ascii="Arial" w:hAnsi="Arial"/>
                              <w:b/>
                              <w:spacing w:val="-5"/>
                              <w:sz w:val="22"/>
                            </w:rPr>
                            <w:t>DE</w:t>
                          </w:r>
                        </w:p>
                      </w:txbxContent>
                    </wps:txbx>
                    <wps:bodyPr wrap="square" lIns="0" tIns="0" rIns="0" bIns="0" rtlCol="0">
                      <a:noAutofit/>
                    </wps:bodyPr>
                  </wps:wsp>
                </a:graphicData>
              </a:graphic>
            </wp:anchor>
          </w:drawing>
        </mc:Choice>
        <mc:Fallback>
          <w:pict>
            <v:shape style="position:absolute;margin-left:172.699997pt;margin-top:56.041992pt;width:241.85pt;height:14.3pt;mso-position-horizontal-relative:page;mso-position-vertical-relative:page;z-index:-15805952" type="#_x0000_t202" id="docshape2" filled="false" stroked="false">
              <v:textbox inset="0,0,0,0">
                <w:txbxContent>
                  <w:p>
                    <w:pPr>
                      <w:spacing w:before="13"/>
                      <w:ind w:left="20" w:right="0" w:firstLine="0"/>
                      <w:jc w:val="left"/>
                      <w:rPr>
                        <w:rFonts w:ascii="Arial" w:hAnsi="Arial"/>
                        <w:b/>
                        <w:sz w:val="22"/>
                      </w:rPr>
                    </w:pPr>
                    <w:r>
                      <w:rPr>
                        <w:rFonts w:ascii="Arial" w:hAnsi="Arial"/>
                        <w:b/>
                        <w:sz w:val="22"/>
                      </w:rPr>
                      <w:t>CONSELHO</w:t>
                    </w:r>
                    <w:r>
                      <w:rPr>
                        <w:rFonts w:ascii="Arial" w:hAnsi="Arial"/>
                        <w:b/>
                        <w:spacing w:val="-9"/>
                        <w:sz w:val="22"/>
                      </w:rPr>
                      <w:t> </w:t>
                    </w:r>
                    <w:r>
                      <w:rPr>
                        <w:rFonts w:ascii="Arial" w:hAnsi="Arial"/>
                        <w:b/>
                        <w:sz w:val="22"/>
                      </w:rPr>
                      <w:t>MUNICIPAL</w:t>
                    </w:r>
                    <w:r>
                      <w:rPr>
                        <w:rFonts w:ascii="Arial" w:hAnsi="Arial"/>
                        <w:b/>
                        <w:spacing w:val="-12"/>
                        <w:sz w:val="22"/>
                      </w:rPr>
                      <w:t> </w:t>
                    </w:r>
                    <w:r>
                      <w:rPr>
                        <w:rFonts w:ascii="Arial" w:hAnsi="Arial"/>
                        <w:b/>
                        <w:sz w:val="22"/>
                      </w:rPr>
                      <w:t>DE</w:t>
                    </w:r>
                    <w:r>
                      <w:rPr>
                        <w:rFonts w:ascii="Arial" w:hAnsi="Arial"/>
                        <w:b/>
                        <w:spacing w:val="-7"/>
                        <w:sz w:val="22"/>
                      </w:rPr>
                      <w:t> </w:t>
                    </w:r>
                    <w:r>
                      <w:rPr>
                        <w:rFonts w:ascii="Arial" w:hAnsi="Arial"/>
                        <w:b/>
                        <w:sz w:val="22"/>
                      </w:rPr>
                      <w:t>PREVIDÊNCIA</w:t>
                    </w:r>
                    <w:r>
                      <w:rPr>
                        <w:rFonts w:ascii="Arial" w:hAnsi="Arial"/>
                        <w:b/>
                        <w:spacing w:val="-15"/>
                        <w:sz w:val="22"/>
                      </w:rPr>
                      <w:t> </w:t>
                    </w:r>
                    <w:r>
                      <w:rPr>
                        <w:rFonts w:ascii="Arial" w:hAnsi="Arial"/>
                        <w:b/>
                        <w:spacing w:val="-5"/>
                        <w:sz w:val="22"/>
                      </w:rPr>
                      <w:t>DE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1040">
              <wp:simplePos x="0" y="0"/>
              <wp:positionH relativeFrom="page">
                <wp:posOffset>2193289</wp:posOffset>
              </wp:positionH>
              <wp:positionV relativeFrom="page">
                <wp:posOffset>873023</wp:posOffset>
              </wp:positionV>
              <wp:extent cx="1490345" cy="34163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90345" cy="341630"/>
                      </a:xfrm>
                      <a:prstGeom prst="rect">
                        <a:avLst/>
                      </a:prstGeom>
                    </wps:spPr>
                    <wps:txbx>
                      <w:txbxContent>
                        <w:p>
                          <w:pPr>
                            <w:spacing w:line="252" w:lineRule="exact" w:before="13"/>
                            <w:ind w:left="20" w:right="0" w:firstLine="0"/>
                            <w:jc w:val="left"/>
                            <w:rPr>
                              <w:rFonts w:ascii="Arial" w:hAnsi="Arial"/>
                              <w:b/>
                              <w:sz w:val="22"/>
                            </w:rPr>
                          </w:pPr>
                          <w:r>
                            <w:rPr>
                              <w:rFonts w:ascii="Arial" w:hAnsi="Arial"/>
                              <w:b/>
                              <w:sz w:val="22"/>
                            </w:rPr>
                            <w:t>PETRÓPOLIS</w:t>
                          </w:r>
                          <w:r>
                            <w:rPr>
                              <w:rFonts w:ascii="Arial" w:hAnsi="Arial"/>
                              <w:b/>
                              <w:spacing w:val="-3"/>
                              <w:sz w:val="22"/>
                            </w:rPr>
                            <w:t> </w:t>
                          </w:r>
                          <w:r>
                            <w:rPr>
                              <w:rFonts w:ascii="Arial" w:hAnsi="Arial"/>
                              <w:b/>
                              <w:sz w:val="22"/>
                            </w:rPr>
                            <w:t>–</w:t>
                          </w:r>
                          <w:r>
                            <w:rPr>
                              <w:rFonts w:ascii="Arial" w:hAnsi="Arial"/>
                              <w:b/>
                              <w:spacing w:val="-3"/>
                              <w:sz w:val="22"/>
                            </w:rPr>
                            <w:t> </w:t>
                          </w:r>
                          <w:r>
                            <w:rPr>
                              <w:rFonts w:ascii="Arial" w:hAnsi="Arial"/>
                              <w:b/>
                              <w:spacing w:val="-4"/>
                              <w:sz w:val="22"/>
                            </w:rPr>
                            <w:t>CMPP</w:t>
                          </w:r>
                        </w:p>
                        <w:p>
                          <w:pPr>
                            <w:spacing w:line="252" w:lineRule="exact" w:before="0"/>
                            <w:ind w:left="572" w:right="0" w:firstLine="0"/>
                            <w:jc w:val="left"/>
                            <w:rPr>
                              <w:rFonts w:ascii="Arial" w:hAnsi="Arial"/>
                              <w:b/>
                              <w:sz w:val="22"/>
                            </w:rPr>
                          </w:pPr>
                          <w:r>
                            <w:rPr>
                              <w:rFonts w:ascii="Arial" w:hAnsi="Arial"/>
                              <w:b/>
                              <w:sz w:val="22"/>
                            </w:rPr>
                            <w:t>Lei</w:t>
                          </w:r>
                          <w:r>
                            <w:rPr>
                              <w:rFonts w:ascii="Arial" w:hAnsi="Arial"/>
                              <w:b/>
                              <w:spacing w:val="-5"/>
                              <w:sz w:val="22"/>
                            </w:rPr>
                            <w:t> </w:t>
                          </w:r>
                          <w:r>
                            <w:rPr>
                              <w:rFonts w:ascii="Arial" w:hAnsi="Arial"/>
                              <w:b/>
                              <w:sz w:val="22"/>
                            </w:rPr>
                            <w:t>nº</w:t>
                          </w:r>
                          <w:r>
                            <w:rPr>
                              <w:rFonts w:ascii="Arial" w:hAnsi="Arial"/>
                              <w:b/>
                              <w:spacing w:val="-1"/>
                              <w:sz w:val="22"/>
                            </w:rPr>
                            <w:t> </w:t>
                          </w:r>
                          <w:r>
                            <w:rPr>
                              <w:rFonts w:ascii="Arial" w:hAnsi="Arial"/>
                              <w:b/>
                              <w:spacing w:val="-2"/>
                              <w:sz w:val="22"/>
                            </w:rPr>
                            <w:t>7.353/2015</w:t>
                          </w:r>
                        </w:p>
                      </w:txbxContent>
                    </wps:txbx>
                    <wps:bodyPr wrap="square" lIns="0" tIns="0" rIns="0" bIns="0" rtlCol="0">
                      <a:noAutofit/>
                    </wps:bodyPr>
                  </wps:wsp>
                </a:graphicData>
              </a:graphic>
            </wp:anchor>
          </w:drawing>
        </mc:Choice>
        <mc:Fallback>
          <w:pict>
            <v:shape style="position:absolute;margin-left:172.699997pt;margin-top:68.741989pt;width:117.35pt;height:26.9pt;mso-position-horizontal-relative:page;mso-position-vertical-relative:page;z-index:-15805440" type="#_x0000_t202" id="docshape3" filled="false" stroked="false">
              <v:textbox inset="0,0,0,0">
                <w:txbxContent>
                  <w:p>
                    <w:pPr>
                      <w:spacing w:line="252" w:lineRule="exact" w:before="13"/>
                      <w:ind w:left="20" w:right="0" w:firstLine="0"/>
                      <w:jc w:val="left"/>
                      <w:rPr>
                        <w:rFonts w:ascii="Arial" w:hAnsi="Arial"/>
                        <w:b/>
                        <w:sz w:val="22"/>
                      </w:rPr>
                    </w:pPr>
                    <w:r>
                      <w:rPr>
                        <w:rFonts w:ascii="Arial" w:hAnsi="Arial"/>
                        <w:b/>
                        <w:sz w:val="22"/>
                      </w:rPr>
                      <w:t>PETRÓPOLIS</w:t>
                    </w:r>
                    <w:r>
                      <w:rPr>
                        <w:rFonts w:ascii="Arial" w:hAnsi="Arial"/>
                        <w:b/>
                        <w:spacing w:val="-3"/>
                        <w:sz w:val="22"/>
                      </w:rPr>
                      <w:t> </w:t>
                    </w:r>
                    <w:r>
                      <w:rPr>
                        <w:rFonts w:ascii="Arial" w:hAnsi="Arial"/>
                        <w:b/>
                        <w:sz w:val="22"/>
                      </w:rPr>
                      <w:t>–</w:t>
                    </w:r>
                    <w:r>
                      <w:rPr>
                        <w:rFonts w:ascii="Arial" w:hAnsi="Arial"/>
                        <w:b/>
                        <w:spacing w:val="-3"/>
                        <w:sz w:val="22"/>
                      </w:rPr>
                      <w:t> </w:t>
                    </w:r>
                    <w:r>
                      <w:rPr>
                        <w:rFonts w:ascii="Arial" w:hAnsi="Arial"/>
                        <w:b/>
                        <w:spacing w:val="-4"/>
                        <w:sz w:val="22"/>
                      </w:rPr>
                      <w:t>CMPP</w:t>
                    </w:r>
                  </w:p>
                  <w:p>
                    <w:pPr>
                      <w:spacing w:line="252" w:lineRule="exact" w:before="0"/>
                      <w:ind w:left="572" w:right="0" w:firstLine="0"/>
                      <w:jc w:val="left"/>
                      <w:rPr>
                        <w:rFonts w:ascii="Arial" w:hAnsi="Arial"/>
                        <w:b/>
                        <w:sz w:val="22"/>
                      </w:rPr>
                    </w:pPr>
                    <w:r>
                      <w:rPr>
                        <w:rFonts w:ascii="Arial" w:hAnsi="Arial"/>
                        <w:b/>
                        <w:sz w:val="22"/>
                      </w:rPr>
                      <w:t>Lei</w:t>
                    </w:r>
                    <w:r>
                      <w:rPr>
                        <w:rFonts w:ascii="Arial" w:hAnsi="Arial"/>
                        <w:b/>
                        <w:spacing w:val="-5"/>
                        <w:sz w:val="22"/>
                      </w:rPr>
                      <w:t> </w:t>
                    </w:r>
                    <w:r>
                      <w:rPr>
                        <w:rFonts w:ascii="Arial" w:hAnsi="Arial"/>
                        <w:b/>
                        <w:sz w:val="22"/>
                      </w:rPr>
                      <w:t>nº</w:t>
                    </w:r>
                    <w:r>
                      <w:rPr>
                        <w:rFonts w:ascii="Arial" w:hAnsi="Arial"/>
                        <w:b/>
                        <w:spacing w:val="-1"/>
                        <w:sz w:val="22"/>
                      </w:rPr>
                      <w:t> </w:t>
                    </w:r>
                    <w:r>
                      <w:rPr>
                        <w:rFonts w:ascii="Arial" w:hAnsi="Arial"/>
                        <w:b/>
                        <w:spacing w:val="-2"/>
                        <w:sz w:val="22"/>
                      </w:rPr>
                      <w:t>7.353/2015</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1552">
              <wp:simplePos x="0" y="0"/>
              <wp:positionH relativeFrom="page">
                <wp:posOffset>4774247</wp:posOffset>
              </wp:positionH>
              <wp:positionV relativeFrom="page">
                <wp:posOffset>873023</wp:posOffset>
              </wp:positionV>
              <wp:extent cx="1134110" cy="50292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134110" cy="502920"/>
                      </a:xfrm>
                      <a:prstGeom prst="rect">
                        <a:avLst/>
                      </a:prstGeom>
                    </wps:spPr>
                    <wps:txbx>
                      <w:txbxContent>
                        <w:p>
                          <w:pPr>
                            <w:spacing w:line="252" w:lineRule="exact" w:before="13"/>
                            <w:ind w:left="20" w:right="0" w:firstLine="0"/>
                            <w:jc w:val="left"/>
                            <w:rPr>
                              <w:rFonts w:ascii="Arial"/>
                              <w:b/>
                              <w:sz w:val="22"/>
                            </w:rPr>
                          </w:pPr>
                          <w:r>
                            <w:rPr>
                              <w:rFonts w:ascii="Arial"/>
                              <w:b/>
                              <w:sz w:val="22"/>
                            </w:rPr>
                            <w:t>Livro:</w:t>
                          </w:r>
                          <w:r>
                            <w:rPr>
                              <w:rFonts w:ascii="Arial"/>
                              <w:b/>
                              <w:spacing w:val="-4"/>
                              <w:sz w:val="22"/>
                            </w:rPr>
                            <w:t> </w:t>
                          </w:r>
                          <w:r>
                            <w:rPr>
                              <w:rFonts w:ascii="Arial"/>
                              <w:b/>
                              <w:spacing w:val="-5"/>
                              <w:sz w:val="22"/>
                            </w:rPr>
                            <w:t>01</w:t>
                          </w:r>
                        </w:p>
                        <w:p>
                          <w:pPr>
                            <w:spacing w:line="252" w:lineRule="exact" w:before="0"/>
                            <w:ind w:left="35" w:right="0" w:firstLine="0"/>
                            <w:jc w:val="left"/>
                            <w:rPr>
                              <w:rFonts w:ascii="Arial"/>
                              <w:b/>
                              <w:sz w:val="22"/>
                            </w:rPr>
                          </w:pPr>
                          <w:r>
                            <w:rPr>
                              <w:rFonts w:ascii="Arial"/>
                              <w:b/>
                              <w:sz w:val="22"/>
                            </w:rPr>
                            <w:t>Folha:</w:t>
                          </w:r>
                          <w:r>
                            <w:rPr>
                              <w:rFonts w:ascii="Arial"/>
                              <w:b/>
                              <w:spacing w:val="-2"/>
                              <w:sz w:val="22"/>
                            </w:rPr>
                            <w:t> </w:t>
                          </w:r>
                          <w:r>
                            <w:rPr>
                              <w:rFonts w:ascii="Arial"/>
                              <w:b/>
                              <w:spacing w:val="-5"/>
                              <w:sz w:val="22"/>
                            </w:rPr>
                            <w:fldChar w:fldCharType="begin"/>
                          </w:r>
                          <w:r>
                            <w:rPr>
                              <w:rFonts w:ascii="Arial"/>
                              <w:b/>
                              <w:spacing w:val="-5"/>
                              <w:sz w:val="22"/>
                            </w:rPr>
                            <w:instrText> PAGE </w:instrText>
                          </w:r>
                          <w:r>
                            <w:rPr>
                              <w:rFonts w:ascii="Arial"/>
                              <w:b/>
                              <w:spacing w:val="-5"/>
                              <w:sz w:val="22"/>
                            </w:rPr>
                            <w:fldChar w:fldCharType="separate"/>
                          </w:r>
                          <w:r>
                            <w:rPr>
                              <w:rFonts w:ascii="Arial"/>
                              <w:b/>
                              <w:spacing w:val="-5"/>
                              <w:sz w:val="22"/>
                            </w:rPr>
                            <w:t>35</w:t>
                          </w:r>
                          <w:r>
                            <w:rPr>
                              <w:rFonts w:ascii="Arial"/>
                              <w:b/>
                              <w:spacing w:val="-5"/>
                              <w:sz w:val="22"/>
                            </w:rPr>
                            <w:fldChar w:fldCharType="end"/>
                          </w:r>
                        </w:p>
                        <w:p>
                          <w:pPr>
                            <w:spacing w:before="1"/>
                            <w:ind w:left="53" w:right="0" w:firstLine="0"/>
                            <w:jc w:val="left"/>
                            <w:rPr>
                              <w:rFonts w:ascii="Arial"/>
                              <w:b/>
                              <w:sz w:val="22"/>
                            </w:rPr>
                          </w:pPr>
                          <w:r>
                            <w:rPr>
                              <w:rFonts w:ascii="Arial"/>
                              <w:b/>
                              <w:sz w:val="22"/>
                            </w:rPr>
                            <w:t>Data:</w:t>
                          </w:r>
                          <w:r>
                            <w:rPr>
                              <w:rFonts w:ascii="Arial"/>
                              <w:b/>
                              <w:spacing w:val="-2"/>
                              <w:sz w:val="22"/>
                            </w:rPr>
                            <w:t> 27/06/2017</w:t>
                          </w:r>
                        </w:p>
                      </w:txbxContent>
                    </wps:txbx>
                    <wps:bodyPr wrap="square" lIns="0" tIns="0" rIns="0" bIns="0" rtlCol="0">
                      <a:noAutofit/>
                    </wps:bodyPr>
                  </wps:wsp>
                </a:graphicData>
              </a:graphic>
            </wp:anchor>
          </w:drawing>
        </mc:Choice>
        <mc:Fallback>
          <w:pict>
            <v:shape style="position:absolute;margin-left:375.925018pt;margin-top:68.741989pt;width:89.3pt;height:39.6pt;mso-position-horizontal-relative:page;mso-position-vertical-relative:page;z-index:-15804928" type="#_x0000_t202" id="docshape4" filled="false" stroked="false">
              <v:textbox inset="0,0,0,0">
                <w:txbxContent>
                  <w:p>
                    <w:pPr>
                      <w:spacing w:line="252" w:lineRule="exact" w:before="13"/>
                      <w:ind w:left="20" w:right="0" w:firstLine="0"/>
                      <w:jc w:val="left"/>
                      <w:rPr>
                        <w:rFonts w:ascii="Arial"/>
                        <w:b/>
                        <w:sz w:val="22"/>
                      </w:rPr>
                    </w:pPr>
                    <w:r>
                      <w:rPr>
                        <w:rFonts w:ascii="Arial"/>
                        <w:b/>
                        <w:sz w:val="22"/>
                      </w:rPr>
                      <w:t>Livro:</w:t>
                    </w:r>
                    <w:r>
                      <w:rPr>
                        <w:rFonts w:ascii="Arial"/>
                        <w:b/>
                        <w:spacing w:val="-4"/>
                        <w:sz w:val="22"/>
                      </w:rPr>
                      <w:t> </w:t>
                    </w:r>
                    <w:r>
                      <w:rPr>
                        <w:rFonts w:ascii="Arial"/>
                        <w:b/>
                        <w:spacing w:val="-5"/>
                        <w:sz w:val="22"/>
                      </w:rPr>
                      <w:t>01</w:t>
                    </w:r>
                  </w:p>
                  <w:p>
                    <w:pPr>
                      <w:spacing w:line="252" w:lineRule="exact" w:before="0"/>
                      <w:ind w:left="35" w:right="0" w:firstLine="0"/>
                      <w:jc w:val="left"/>
                      <w:rPr>
                        <w:rFonts w:ascii="Arial"/>
                        <w:b/>
                        <w:sz w:val="22"/>
                      </w:rPr>
                    </w:pPr>
                    <w:r>
                      <w:rPr>
                        <w:rFonts w:ascii="Arial"/>
                        <w:b/>
                        <w:sz w:val="22"/>
                      </w:rPr>
                      <w:t>Folha:</w:t>
                    </w:r>
                    <w:r>
                      <w:rPr>
                        <w:rFonts w:ascii="Arial"/>
                        <w:b/>
                        <w:spacing w:val="-2"/>
                        <w:sz w:val="22"/>
                      </w:rPr>
                      <w:t> </w:t>
                    </w:r>
                    <w:r>
                      <w:rPr>
                        <w:rFonts w:ascii="Arial"/>
                        <w:b/>
                        <w:spacing w:val="-5"/>
                        <w:sz w:val="22"/>
                      </w:rPr>
                      <w:fldChar w:fldCharType="begin"/>
                    </w:r>
                    <w:r>
                      <w:rPr>
                        <w:rFonts w:ascii="Arial"/>
                        <w:b/>
                        <w:spacing w:val="-5"/>
                        <w:sz w:val="22"/>
                      </w:rPr>
                      <w:instrText> PAGE </w:instrText>
                    </w:r>
                    <w:r>
                      <w:rPr>
                        <w:rFonts w:ascii="Arial"/>
                        <w:b/>
                        <w:spacing w:val="-5"/>
                        <w:sz w:val="22"/>
                      </w:rPr>
                      <w:fldChar w:fldCharType="separate"/>
                    </w:r>
                    <w:r>
                      <w:rPr>
                        <w:rFonts w:ascii="Arial"/>
                        <w:b/>
                        <w:spacing w:val="-5"/>
                        <w:sz w:val="22"/>
                      </w:rPr>
                      <w:t>35</w:t>
                    </w:r>
                    <w:r>
                      <w:rPr>
                        <w:rFonts w:ascii="Arial"/>
                        <w:b/>
                        <w:spacing w:val="-5"/>
                        <w:sz w:val="22"/>
                      </w:rPr>
                      <w:fldChar w:fldCharType="end"/>
                    </w:r>
                  </w:p>
                  <w:p>
                    <w:pPr>
                      <w:spacing w:before="1"/>
                      <w:ind w:left="53" w:right="0" w:firstLine="0"/>
                      <w:jc w:val="left"/>
                      <w:rPr>
                        <w:rFonts w:ascii="Arial"/>
                        <w:b/>
                        <w:sz w:val="22"/>
                      </w:rPr>
                    </w:pPr>
                    <w:r>
                      <w:rPr>
                        <w:rFonts w:ascii="Arial"/>
                        <w:b/>
                        <w:sz w:val="22"/>
                      </w:rPr>
                      <w:t>Data:</w:t>
                    </w:r>
                    <w:r>
                      <w:rPr>
                        <w:rFonts w:ascii="Arial"/>
                        <w:b/>
                        <w:spacing w:val="-2"/>
                        <w:sz w:val="22"/>
                      </w:rPr>
                      <w:t> 27/06/2017</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spacing w:before="1"/>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gabinete@inpas.rj.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abinete@inpas.rj.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gabinete@inpas.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2025-07-23T14:29:48Z</dcterms:created>
  <dcterms:modified xsi:type="dcterms:W3CDTF">2025-07-23T14:29:48Z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Writer</vt:lpwstr>
  </property>
  <property fmtid="{D5CDD505-2E9C-101B-9397-08002B2CF9AE}" pid="4" name="Producer">
    <vt:lpwstr>LibreOffice 5.1</vt:lpwstr>
  </property>
  <property fmtid="{D5CDD505-2E9C-101B-9397-08002B2CF9AE}" pid="5" name="LastSaved">
    <vt:filetime>2017-08-04T00:00:00Z</vt:filetime>
  </property>
</Properties>
</file>